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2D" w:rsidRDefault="0046312D" w:rsidP="0047393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Background</w:t>
      </w:r>
    </w:p>
    <w:p w:rsidR="005F66EE" w:rsidRPr="005F66EE" w:rsidRDefault="005F66EE" w:rsidP="0046312D">
      <w:pPr>
        <w:numPr>
          <w:ilvl w:val="0"/>
          <w:numId w:val="2"/>
        </w:numPr>
        <w:spacing w:after="0"/>
        <w:rPr>
          <w:rFonts w:cstheme="minorHAnsi"/>
          <w:bCs/>
        </w:rPr>
      </w:pPr>
      <w:r w:rsidRPr="005F66EE">
        <w:rPr>
          <w:rFonts w:cstheme="minorHAnsi"/>
        </w:rPr>
        <w:t>The vancomycin consensus guidelines revised in 2020 cited additional data that support a preference for either estimating or calculating an actual AUC/MIC, as it appears to be a more accurate predictor of vancomycin efficacy and toxicity than a serum trough concentration.</w:t>
      </w:r>
    </w:p>
    <w:p w:rsidR="00206C50" w:rsidRPr="005F66EE" w:rsidRDefault="005F66EE" w:rsidP="0046312D">
      <w:pPr>
        <w:numPr>
          <w:ilvl w:val="0"/>
          <w:numId w:val="2"/>
        </w:numPr>
        <w:spacing w:after="0"/>
        <w:rPr>
          <w:rFonts w:cstheme="minorHAnsi"/>
          <w:bCs/>
        </w:rPr>
      </w:pPr>
      <w:r w:rsidRPr="005F66EE">
        <w:rPr>
          <w:rFonts w:cstheme="minorHAnsi"/>
        </w:rPr>
        <w:t>UConn Health has updated its Vancomycin Collaborative Practice Protocol to reflect this data and will be moving from a trough-based model to an AUC/MIC model in assessing vancomycin levels.</w:t>
      </w:r>
    </w:p>
    <w:p w:rsidR="009E0445" w:rsidRPr="009E0445" w:rsidRDefault="009E0445" w:rsidP="009E0445">
      <w:pPr>
        <w:spacing w:after="0"/>
        <w:ind w:left="1440"/>
        <w:rPr>
          <w:bCs/>
        </w:rPr>
      </w:pPr>
    </w:p>
    <w:p w:rsidR="0046312D" w:rsidRDefault="0046312D" w:rsidP="0047393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Loading Dose</w:t>
      </w:r>
    </w:p>
    <w:p w:rsidR="0046312D" w:rsidRDefault="0046312D" w:rsidP="0046312D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</w:rPr>
        <w:t xml:space="preserve">ALL patients will receive a loading dose of </w:t>
      </w:r>
      <w:r w:rsidRPr="009E0445">
        <w:rPr>
          <w:b/>
          <w:bCs/>
        </w:rPr>
        <w:t>25 mg/kg</w:t>
      </w:r>
      <w:r>
        <w:rPr>
          <w:bCs/>
        </w:rPr>
        <w:t xml:space="preserve"> based on total body weight </w:t>
      </w:r>
    </w:p>
    <w:p w:rsidR="009E0445" w:rsidRPr="0046312D" w:rsidRDefault="009E0445" w:rsidP="009E0445">
      <w:pPr>
        <w:pStyle w:val="ListParagraph"/>
        <w:numPr>
          <w:ilvl w:val="1"/>
          <w:numId w:val="3"/>
        </w:numPr>
        <w:spacing w:after="0"/>
        <w:rPr>
          <w:bCs/>
        </w:rPr>
      </w:pPr>
      <w:r>
        <w:rPr>
          <w:bCs/>
        </w:rPr>
        <w:t>Max Loading Dose: 3000 mg</w:t>
      </w:r>
    </w:p>
    <w:p w:rsidR="0046312D" w:rsidRDefault="0046312D" w:rsidP="00473931">
      <w:pPr>
        <w:spacing w:after="0"/>
        <w:rPr>
          <w:b/>
          <w:bCs/>
          <w:u w:val="single"/>
        </w:rPr>
      </w:pPr>
    </w:p>
    <w:p w:rsidR="00473931" w:rsidRPr="0045495B" w:rsidRDefault="00473931" w:rsidP="00473931">
      <w:pPr>
        <w:spacing w:after="0"/>
        <w:rPr>
          <w:b/>
          <w:bCs/>
          <w:u w:val="single"/>
        </w:rPr>
      </w:pPr>
      <w:r w:rsidRPr="0045495B">
        <w:rPr>
          <w:b/>
          <w:bCs/>
          <w:u w:val="single"/>
        </w:rPr>
        <w:t>Therapeutic Monitoring</w:t>
      </w:r>
      <w:r w:rsidR="009E0445">
        <w:rPr>
          <w:b/>
          <w:bCs/>
          <w:u w:val="single"/>
        </w:rPr>
        <w:t>- When to Draw Levels</w:t>
      </w:r>
      <w:r w:rsidRPr="0045495B">
        <w:rPr>
          <w:b/>
          <w:bCs/>
          <w:u w:val="single"/>
        </w:rPr>
        <w:t xml:space="preserve">: </w:t>
      </w:r>
    </w:p>
    <w:p w:rsidR="00473931" w:rsidRDefault="00473931" w:rsidP="00473931">
      <w:pPr>
        <w:pStyle w:val="ListParagraph"/>
        <w:numPr>
          <w:ilvl w:val="0"/>
          <w:numId w:val="1"/>
        </w:numPr>
        <w:spacing w:after="0"/>
      </w:pPr>
      <w:r>
        <w:t xml:space="preserve">Trough values are no longer used to guide therapy. Instead an AUC/MIC range of </w:t>
      </w:r>
      <w:r w:rsidRPr="0046312D">
        <w:rPr>
          <w:b/>
        </w:rPr>
        <w:t>400-600 mg-h/L</w:t>
      </w:r>
      <w:r>
        <w:t xml:space="preserve"> will be the therapeutic target for ALL PATIENTS.</w:t>
      </w:r>
    </w:p>
    <w:p w:rsidR="00473931" w:rsidRDefault="0046312D" w:rsidP="00473931">
      <w:pPr>
        <w:pStyle w:val="ListParagraph"/>
        <w:numPr>
          <w:ilvl w:val="0"/>
          <w:numId w:val="1"/>
        </w:numPr>
        <w:spacing w:after="0"/>
      </w:pPr>
      <w:r w:rsidRPr="0046312D">
        <w:rPr>
          <w:b/>
          <w:u w:val="single"/>
        </w:rPr>
        <w:t>TWO</w:t>
      </w:r>
      <w:r w:rsidR="00473931" w:rsidRPr="0046312D">
        <w:rPr>
          <w:b/>
        </w:rPr>
        <w:t xml:space="preserve"> vancomycin serum concentrations are required to </w:t>
      </w:r>
      <w:r>
        <w:rPr>
          <w:b/>
        </w:rPr>
        <w:t>calculate</w:t>
      </w:r>
      <w:r w:rsidR="00473931" w:rsidRPr="0046312D">
        <w:rPr>
          <w:b/>
        </w:rPr>
        <w:t xml:space="preserve"> the AUC/MIC.</w:t>
      </w:r>
      <w:r w:rsidR="00473931">
        <w:t xml:space="preserve"> The pharmacist will schedule both a trough and a peak vancomycin level to use to determine the AUC/MIC:</w:t>
      </w:r>
    </w:p>
    <w:p w:rsidR="00473931" w:rsidRDefault="00473931" w:rsidP="00473931">
      <w:pPr>
        <w:pStyle w:val="ListParagraph"/>
        <w:numPr>
          <w:ilvl w:val="1"/>
          <w:numId w:val="1"/>
        </w:numPr>
        <w:spacing w:after="0"/>
      </w:pPr>
      <w:r>
        <w:t xml:space="preserve">The </w:t>
      </w:r>
      <w:r w:rsidR="0046312D" w:rsidRPr="00653B3A">
        <w:rPr>
          <w:b/>
          <w:u w:val="single"/>
        </w:rPr>
        <w:t>TROUGH</w:t>
      </w:r>
      <w:r>
        <w:t xml:space="preserve"> blood draw will be scheduled to occur </w:t>
      </w:r>
      <w:r w:rsidRPr="0046312D">
        <w:rPr>
          <w:b/>
        </w:rPr>
        <w:t xml:space="preserve">within </w:t>
      </w:r>
      <w:r w:rsidRPr="00653B3A">
        <w:rPr>
          <w:b/>
          <w:u w:val="single"/>
        </w:rPr>
        <w:t>1 hour</w:t>
      </w:r>
      <w:r w:rsidRPr="0046312D">
        <w:rPr>
          <w:b/>
        </w:rPr>
        <w:t xml:space="preserve"> </w:t>
      </w:r>
      <w:r w:rsidRPr="00653B3A">
        <w:rPr>
          <w:b/>
          <w:u w:val="single"/>
        </w:rPr>
        <w:t xml:space="preserve">prior to the </w:t>
      </w:r>
      <w:r w:rsidR="00653B3A">
        <w:rPr>
          <w:b/>
          <w:u w:val="single"/>
        </w:rPr>
        <w:t xml:space="preserve">START </w:t>
      </w:r>
      <w:r w:rsidRPr="0046312D">
        <w:rPr>
          <w:b/>
        </w:rPr>
        <w:t>of an infusion of a dose</w:t>
      </w:r>
    </w:p>
    <w:p w:rsidR="00473931" w:rsidRDefault="00473931" w:rsidP="00473931">
      <w:pPr>
        <w:pStyle w:val="ListParagraph"/>
        <w:numPr>
          <w:ilvl w:val="1"/>
          <w:numId w:val="1"/>
        </w:numPr>
        <w:spacing w:after="0"/>
      </w:pPr>
      <w:r>
        <w:t xml:space="preserve">The </w:t>
      </w:r>
      <w:r w:rsidR="0046312D" w:rsidRPr="00653B3A">
        <w:rPr>
          <w:b/>
          <w:u w:val="single"/>
        </w:rPr>
        <w:t>PEAK</w:t>
      </w:r>
      <w:r>
        <w:t xml:space="preserve"> blood draw will be scheduled to occur </w:t>
      </w:r>
      <w:r w:rsidRPr="00653B3A">
        <w:rPr>
          <w:b/>
          <w:u w:val="single"/>
        </w:rPr>
        <w:t xml:space="preserve">1-2 hours after the </w:t>
      </w:r>
      <w:r w:rsidR="00653B3A">
        <w:rPr>
          <w:b/>
          <w:u w:val="single"/>
        </w:rPr>
        <w:t>END</w:t>
      </w:r>
      <w:r w:rsidRPr="0046312D">
        <w:rPr>
          <w:b/>
        </w:rPr>
        <w:t xml:space="preserve"> of the same dose infusion </w:t>
      </w:r>
    </w:p>
    <w:p w:rsidR="00EC7939" w:rsidRDefault="00EC7939" w:rsidP="00473931">
      <w:pPr>
        <w:pStyle w:val="ListParagraph"/>
        <w:numPr>
          <w:ilvl w:val="0"/>
          <w:numId w:val="1"/>
        </w:numPr>
        <w:spacing w:after="0"/>
      </w:pPr>
      <w:r>
        <w:t xml:space="preserve">If vancomycin </w:t>
      </w:r>
      <w:proofErr w:type="gramStart"/>
      <w:r>
        <w:t>is hung</w:t>
      </w:r>
      <w:proofErr w:type="gramEnd"/>
      <w:r>
        <w:t xml:space="preserve"> late, please wait to draw levels to ensure appropriate timing. </w:t>
      </w:r>
      <w:bookmarkStart w:id="0" w:name="_GoBack"/>
      <w:bookmarkEnd w:id="0"/>
    </w:p>
    <w:p w:rsidR="00473931" w:rsidRDefault="00473931" w:rsidP="00473931">
      <w:pPr>
        <w:pStyle w:val="ListParagraph"/>
        <w:numPr>
          <w:ilvl w:val="0"/>
          <w:numId w:val="1"/>
        </w:numPr>
        <w:spacing w:after="0"/>
      </w:pPr>
      <w:r>
        <w:t xml:space="preserve">In some patients, an AUC/MIC of 400-600 mg-h/L may have an associated trough &lt; 10 mg/L. This is still considered therapeutic and the regimen may not be adjusted by the pharmacist.  </w:t>
      </w:r>
    </w:p>
    <w:p w:rsidR="00473931" w:rsidRDefault="00473931" w:rsidP="00473931">
      <w:pPr>
        <w:pStyle w:val="ListParagraph"/>
        <w:numPr>
          <w:ilvl w:val="0"/>
          <w:numId w:val="1"/>
        </w:numPr>
        <w:spacing w:after="0"/>
      </w:pPr>
      <w:r>
        <w:t xml:space="preserve">Any trough concentration &gt;20 mg/L will be considered </w:t>
      </w:r>
      <w:proofErr w:type="spellStart"/>
      <w:r>
        <w:t>supratherapeutic</w:t>
      </w:r>
      <w:proofErr w:type="spellEnd"/>
      <w:r>
        <w:t xml:space="preserve"> and the regimen will be adjusted by the pharmacist.</w:t>
      </w:r>
    </w:p>
    <w:p w:rsidR="00473931" w:rsidRDefault="00473931" w:rsidP="00473931">
      <w:pPr>
        <w:pStyle w:val="ListParagraph"/>
        <w:numPr>
          <w:ilvl w:val="0"/>
          <w:numId w:val="1"/>
        </w:numPr>
        <w:spacing w:after="0"/>
      </w:pPr>
      <w:r>
        <w:t>Serum peak and trough vancomycin concentrations will ONLY be ordered/assessed if therapy continues for AT LEAST 72 hours EXCEPT in certain patients/clinical situations:</w:t>
      </w:r>
    </w:p>
    <w:p w:rsidR="00473931" w:rsidRDefault="00473931" w:rsidP="00473931">
      <w:pPr>
        <w:pStyle w:val="ListParagraph"/>
        <w:numPr>
          <w:ilvl w:val="1"/>
          <w:numId w:val="1"/>
        </w:numPr>
        <w:spacing w:after="0"/>
      </w:pPr>
      <w:r w:rsidRPr="0046312D">
        <w:rPr>
          <w:b/>
        </w:rPr>
        <w:t>Critically-ill patients</w:t>
      </w:r>
      <w:r>
        <w:t xml:space="preserve"> (ICU patients) with or without hemodynamic instability</w:t>
      </w:r>
    </w:p>
    <w:p w:rsidR="00473931" w:rsidRPr="0046312D" w:rsidRDefault="00473931" w:rsidP="00473931">
      <w:pPr>
        <w:pStyle w:val="ListParagraph"/>
        <w:numPr>
          <w:ilvl w:val="1"/>
          <w:numId w:val="1"/>
        </w:numPr>
        <w:spacing w:after="0"/>
        <w:rPr>
          <w:b/>
        </w:rPr>
      </w:pPr>
      <w:r>
        <w:t xml:space="preserve">Patients with a </w:t>
      </w:r>
      <w:r w:rsidRPr="0046312D">
        <w:rPr>
          <w:b/>
        </w:rPr>
        <w:t>BMI &gt; 40</w:t>
      </w:r>
    </w:p>
    <w:p w:rsidR="00473931" w:rsidRDefault="00473931" w:rsidP="00473931">
      <w:pPr>
        <w:pStyle w:val="ListParagraph"/>
        <w:numPr>
          <w:ilvl w:val="1"/>
          <w:numId w:val="1"/>
        </w:numPr>
        <w:spacing w:after="0"/>
      </w:pPr>
      <w:r>
        <w:t xml:space="preserve">Patients with </w:t>
      </w:r>
      <w:r w:rsidRPr="0046312D">
        <w:rPr>
          <w:b/>
        </w:rPr>
        <w:t>documented positive blood cultures for gram-positive cocci</w:t>
      </w:r>
      <w:r>
        <w:t xml:space="preserve"> and/or patients with suspected pneumonia </w:t>
      </w:r>
      <w:r w:rsidRPr="0046312D">
        <w:rPr>
          <w:bCs/>
        </w:rPr>
        <w:t>and</w:t>
      </w:r>
      <w:r>
        <w:t xml:space="preserve"> a </w:t>
      </w:r>
      <w:r w:rsidRPr="0046312D">
        <w:rPr>
          <w:b/>
        </w:rPr>
        <w:t>positive MRSA PCR nasal swab</w:t>
      </w:r>
      <w:r>
        <w:t xml:space="preserve">  </w:t>
      </w:r>
    </w:p>
    <w:p w:rsidR="00473931" w:rsidRDefault="00473931" w:rsidP="00473931">
      <w:pPr>
        <w:pStyle w:val="ListParagraph"/>
        <w:numPr>
          <w:ilvl w:val="1"/>
          <w:numId w:val="1"/>
        </w:numPr>
        <w:spacing w:after="0"/>
      </w:pPr>
      <w:r>
        <w:t xml:space="preserve">Any patients with substantial </w:t>
      </w:r>
      <w:r w:rsidRPr="0046312D">
        <w:rPr>
          <w:b/>
        </w:rPr>
        <w:t>acute alterations in renal function</w:t>
      </w:r>
    </w:p>
    <w:p w:rsidR="00473931" w:rsidRPr="0046312D" w:rsidRDefault="00473931" w:rsidP="00473931">
      <w:pPr>
        <w:pStyle w:val="ListParagraph"/>
        <w:numPr>
          <w:ilvl w:val="1"/>
          <w:numId w:val="1"/>
        </w:numPr>
        <w:spacing w:after="0"/>
        <w:rPr>
          <w:b/>
        </w:rPr>
      </w:pPr>
      <w:r>
        <w:t xml:space="preserve">Patients on </w:t>
      </w:r>
      <w:r w:rsidRPr="0046312D">
        <w:rPr>
          <w:b/>
        </w:rPr>
        <w:t>HD or other continuous renal replacement</w:t>
      </w:r>
    </w:p>
    <w:p w:rsidR="00473931" w:rsidRDefault="00473931" w:rsidP="00473931">
      <w:pPr>
        <w:pStyle w:val="ListParagraph"/>
        <w:numPr>
          <w:ilvl w:val="1"/>
          <w:numId w:val="1"/>
        </w:numPr>
        <w:spacing w:after="0"/>
      </w:pPr>
      <w:r>
        <w:t xml:space="preserve">Patients with </w:t>
      </w:r>
      <w:r w:rsidRPr="0046312D">
        <w:rPr>
          <w:b/>
        </w:rPr>
        <w:t xml:space="preserve">anticipated hospital discharge prior to 72 </w:t>
      </w:r>
      <w:r w:rsidRPr="0046312D">
        <w:t>hours of therapy who need outpatient vancomycin therapy</w:t>
      </w:r>
    </w:p>
    <w:p w:rsidR="009E0445" w:rsidRPr="0046312D" w:rsidRDefault="009E0445" w:rsidP="009E0445">
      <w:pPr>
        <w:pStyle w:val="ListParagraph"/>
        <w:numPr>
          <w:ilvl w:val="0"/>
          <w:numId w:val="1"/>
        </w:numPr>
        <w:spacing w:after="0"/>
      </w:pPr>
      <w:r>
        <w:t xml:space="preserve">Some patients may still only require </w:t>
      </w:r>
      <w:r w:rsidRPr="00653B3A">
        <w:rPr>
          <w:b/>
          <w:u w:val="single"/>
        </w:rPr>
        <w:t>RANDOM</w:t>
      </w:r>
      <w:r>
        <w:t xml:space="preserve"> vancomycin levels to be drawn. These patients will only require </w:t>
      </w:r>
      <w:r w:rsidRPr="009E0445">
        <w:rPr>
          <w:b/>
          <w:u w:val="single"/>
        </w:rPr>
        <w:t>ONE</w:t>
      </w:r>
      <w:r>
        <w:t xml:space="preserve"> level to be drawn. </w:t>
      </w:r>
    </w:p>
    <w:p w:rsidR="00B31CCF" w:rsidRDefault="00EC7939"/>
    <w:sectPr w:rsidR="00B31C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9E" w:rsidRDefault="00FF219E" w:rsidP="00473931">
      <w:pPr>
        <w:spacing w:after="0" w:line="240" w:lineRule="auto"/>
      </w:pPr>
      <w:r>
        <w:separator/>
      </w:r>
    </w:p>
  </w:endnote>
  <w:endnote w:type="continuationSeparator" w:id="0">
    <w:p w:rsidR="00FF219E" w:rsidRDefault="00FF219E" w:rsidP="0047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9E" w:rsidRDefault="00FF219E" w:rsidP="00473931">
      <w:pPr>
        <w:spacing w:after="0" w:line="240" w:lineRule="auto"/>
      </w:pPr>
      <w:r>
        <w:separator/>
      </w:r>
    </w:p>
  </w:footnote>
  <w:footnote w:type="continuationSeparator" w:id="0">
    <w:p w:rsidR="00FF219E" w:rsidRDefault="00FF219E" w:rsidP="0047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12D" w:rsidRDefault="00473931" w:rsidP="0046312D">
    <w:pPr>
      <w:pStyle w:val="Header"/>
      <w:jc w:val="center"/>
      <w:rPr>
        <w:b/>
        <w:sz w:val="28"/>
        <w:szCs w:val="28"/>
      </w:rPr>
    </w:pPr>
    <w:r w:rsidRPr="00473931">
      <w:rPr>
        <w:b/>
        <w:sz w:val="28"/>
        <w:szCs w:val="28"/>
      </w:rPr>
      <w:t>Vancomycin C</w:t>
    </w:r>
    <w:r w:rsidR="0046312D">
      <w:rPr>
        <w:b/>
        <w:sz w:val="28"/>
        <w:szCs w:val="28"/>
      </w:rPr>
      <w:t>ollaborative Practice Agreement</w:t>
    </w:r>
  </w:p>
  <w:p w:rsidR="00473931" w:rsidRDefault="00473931" w:rsidP="0046312D">
    <w:pPr>
      <w:pStyle w:val="Header"/>
      <w:jc w:val="center"/>
      <w:rPr>
        <w:b/>
        <w:sz w:val="28"/>
        <w:szCs w:val="28"/>
      </w:rPr>
    </w:pPr>
    <w:r w:rsidRPr="00473931">
      <w:rPr>
        <w:b/>
        <w:sz w:val="28"/>
        <w:szCs w:val="28"/>
      </w:rPr>
      <w:t>Summary of Updates/Changes</w:t>
    </w:r>
  </w:p>
  <w:p w:rsidR="0046312D" w:rsidRDefault="0046312D" w:rsidP="0046312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Nursing</w:t>
    </w:r>
  </w:p>
  <w:p w:rsidR="00473931" w:rsidRDefault="00473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C5FAA"/>
    <w:multiLevelType w:val="hybridMultilevel"/>
    <w:tmpl w:val="8AA2F4BE"/>
    <w:lvl w:ilvl="0" w:tplc="B9BAA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43EDA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C7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A4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89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E0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2B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AE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6C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FC09A9"/>
    <w:multiLevelType w:val="hybridMultilevel"/>
    <w:tmpl w:val="A196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C078B"/>
    <w:multiLevelType w:val="hybridMultilevel"/>
    <w:tmpl w:val="3DEE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31"/>
    <w:rsid w:val="000E155C"/>
    <w:rsid w:val="00206C50"/>
    <w:rsid w:val="003E03F4"/>
    <w:rsid w:val="0046312D"/>
    <w:rsid w:val="00473931"/>
    <w:rsid w:val="00533916"/>
    <w:rsid w:val="00585638"/>
    <w:rsid w:val="005F66EE"/>
    <w:rsid w:val="00653B3A"/>
    <w:rsid w:val="009E0445"/>
    <w:rsid w:val="00EC7939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F61E"/>
  <w15:chartTrackingRefBased/>
  <w15:docId w15:val="{F4601E08-2701-41FD-B65E-2EA2A37E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931"/>
  </w:style>
  <w:style w:type="paragraph" w:styleId="Footer">
    <w:name w:val="footer"/>
    <w:basedOn w:val="Normal"/>
    <w:link w:val="FooterChar"/>
    <w:uiPriority w:val="99"/>
    <w:unhideWhenUsed/>
    <w:rsid w:val="0047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931"/>
  </w:style>
  <w:style w:type="paragraph" w:styleId="ListParagraph">
    <w:name w:val="List Paragraph"/>
    <w:basedOn w:val="Normal"/>
    <w:uiPriority w:val="34"/>
    <w:qFormat/>
    <w:rsid w:val="0047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6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89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201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758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279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 Health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Yamartino,Katelyn</dc:creator>
  <cp:keywords/>
  <dc:description/>
  <cp:lastModifiedBy>Kuszewski,Gillian</cp:lastModifiedBy>
  <cp:revision>6</cp:revision>
  <dcterms:created xsi:type="dcterms:W3CDTF">2021-05-13T13:35:00Z</dcterms:created>
  <dcterms:modified xsi:type="dcterms:W3CDTF">2021-06-04T15:46:00Z</dcterms:modified>
</cp:coreProperties>
</file>