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2BFC2" w14:textId="0CE9D5FF" w:rsidR="00C82682" w:rsidRDefault="006267D7" w:rsidP="1005A7D5">
      <w:r>
        <w:rPr>
          <w:noProof/>
        </w:rPr>
        <mc:AlternateContent>
          <mc:Choice Requires="wps">
            <w:drawing>
              <wp:anchor distT="0" distB="0" distL="114300" distR="114300" simplePos="0" relativeHeight="251659264" behindDoc="0" locked="0" layoutInCell="1" hidden="0" allowOverlap="1" wp14:anchorId="7D539B7D" wp14:editId="2C5A1CA3">
                <wp:simplePos x="0" y="0"/>
                <wp:positionH relativeFrom="column">
                  <wp:posOffset>1520825</wp:posOffset>
                </wp:positionH>
                <wp:positionV relativeFrom="paragraph">
                  <wp:posOffset>-675640</wp:posOffset>
                </wp:positionV>
                <wp:extent cx="5225631" cy="751840"/>
                <wp:effectExtent l="0" t="0" r="0" b="0"/>
                <wp:wrapNone/>
                <wp:docPr id="49" name="Rectangle 49"/>
                <wp:cNvGraphicFramePr/>
                <a:graphic xmlns:a="http://schemas.openxmlformats.org/drawingml/2006/main">
                  <a:graphicData uri="http://schemas.microsoft.com/office/word/2010/wordprocessingShape">
                    <wps:wsp>
                      <wps:cNvSpPr/>
                      <wps:spPr>
                        <a:xfrm>
                          <a:off x="0" y="0"/>
                          <a:ext cx="5225631" cy="751840"/>
                        </a:xfrm>
                        <a:prstGeom prst="rect">
                          <a:avLst/>
                        </a:prstGeom>
                        <a:noFill/>
                        <a:ln>
                          <a:noFill/>
                        </a:ln>
                      </wps:spPr>
                      <wps:txbx>
                        <w:txbxContent>
                          <w:p w14:paraId="7F82B224" w14:textId="47718FBC" w:rsidR="00C82682" w:rsidRDefault="00CC7376">
                            <w:pPr>
                              <w:jc w:val="center"/>
                              <w:textDirection w:val="btLr"/>
                            </w:pPr>
                            <w:r>
                              <w:rPr>
                                <w:rFonts w:ascii="Calibri" w:eastAsia="Calibri" w:hAnsi="Calibri" w:cs="Calibri"/>
                                <w:b/>
                                <w:color w:val="FFFFFF"/>
                                <w:sz w:val="48"/>
                              </w:rPr>
                              <w:t>Sample Syllabus</w:t>
                            </w:r>
                          </w:p>
                          <w:p w14:paraId="2109D758" w14:textId="77777777" w:rsidR="00C82682" w:rsidRDefault="00CC7376">
                            <w:pPr>
                              <w:jc w:val="center"/>
                              <w:textDirection w:val="btLr"/>
                            </w:pPr>
                            <w:r>
                              <w:rPr>
                                <w:rFonts w:ascii="Calibri" w:eastAsia="Calibri" w:hAnsi="Calibri" w:cs="Calibri"/>
                                <w:b/>
                                <w:color w:val="B8D3EC"/>
                                <w:sz w:val="36"/>
                              </w:rPr>
                              <w:t>Standard 5:  Application of Curriculum Frameworks in the Planning and Facilitation of Meaningful Learning Experiences</w:t>
                            </w:r>
                          </w:p>
                        </w:txbxContent>
                      </wps:txbx>
                      <wps:bodyPr spcFirstLastPara="1" wrap="square" lIns="91425" tIns="45700" rIns="91425" bIns="45700" anchor="t" anchorCtr="0">
                        <a:noAutofit/>
                      </wps:bodyPr>
                    </wps:wsp>
                  </a:graphicData>
                </a:graphic>
              </wp:anchor>
            </w:drawing>
          </mc:Choice>
          <mc:Fallback>
            <w:pict>
              <v:rect w14:anchorId="7D539B7D" id="Rectangle 49" o:spid="_x0000_s1026" style="position:absolute;margin-left:119.75pt;margin-top:-53.2pt;width:411.45pt;height:5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" filled="f" stroked="f">
                <v:textbox inset="2.53958mm,1.2694mm,2.53958mm,1.2694mm">
                  <w:txbxContent>
                    <w:p w14:paraId="7F82B224" w14:textId="47718FBC" w:rsidR="00C82682" w:rsidRDefault="00CC7376">
                      <w:pPr>
                        <w:jc w:val="center"/>
                        <w:textDirection w:val="btLr"/>
                      </w:pPr>
                      <w:r>
                        <w:rPr>
                          <w:rFonts w:ascii="Calibri" w:eastAsia="Calibri" w:hAnsi="Calibri" w:cs="Calibri"/>
                          <w:b/>
                          <w:color w:val="FFFFFF"/>
                          <w:sz w:val="48"/>
                        </w:rPr>
                        <w:t>Sample Syllabus</w:t>
                      </w:r>
                    </w:p>
                    <w:p w14:paraId="2109D758" w14:textId="77777777" w:rsidR="00C82682" w:rsidRDefault="00CC7376">
                      <w:pPr>
                        <w:jc w:val="center"/>
                        <w:textDirection w:val="btLr"/>
                      </w:pPr>
                      <w:r>
                        <w:rPr>
                          <w:rFonts w:ascii="Calibri" w:eastAsia="Calibri" w:hAnsi="Calibri" w:cs="Calibri"/>
                          <w:b/>
                          <w:color w:val="B8D3EC"/>
                          <w:sz w:val="36"/>
                        </w:rPr>
                        <w:t>Standard 5:  Application of Curriculum Frameworks in the Planning and Facilitation of Meaningful Learning Experiences</w:t>
                      </w:r>
                    </w:p>
                  </w:txbxContent>
                </v:textbox>
              </v:rect>
            </w:pict>
          </mc:Fallback>
        </mc:AlternateContent>
      </w:r>
      <w:r w:rsidR="00CC7376">
        <w:rPr>
          <w:noProof/>
        </w:rPr>
        <mc:AlternateContent>
          <mc:Choice Requires="wps">
            <w:drawing>
              <wp:anchor distT="0" distB="0" distL="0" distR="0" simplePos="0" relativeHeight="251658240" behindDoc="1" locked="0" layoutInCell="1" hidden="0" allowOverlap="1" wp14:anchorId="29D447F3" wp14:editId="2B3EB08C">
                <wp:simplePos x="0" y="0"/>
                <wp:positionH relativeFrom="column">
                  <wp:posOffset>-888999</wp:posOffset>
                </wp:positionH>
                <wp:positionV relativeFrom="paragraph">
                  <wp:posOffset>-927099</wp:posOffset>
                </wp:positionV>
                <wp:extent cx="7734300" cy="1322759"/>
                <wp:effectExtent l="0" t="0" r="0" b="0"/>
                <wp:wrapNone/>
                <wp:docPr id="47" name="Rectangle 47"/>
                <wp:cNvGraphicFramePr/>
                <a:graphic xmlns:a="http://schemas.openxmlformats.org/drawingml/2006/main">
                  <a:graphicData uri="http://schemas.microsoft.com/office/word/2010/wordprocessingShape">
                    <wps:wsp>
                      <wps:cNvSpPr/>
                      <wps:spPr>
                        <a:xfrm>
                          <a:off x="1483613" y="3123383"/>
                          <a:ext cx="7724775" cy="1313234"/>
                        </a:xfrm>
                        <a:prstGeom prst="rect">
                          <a:avLst/>
                        </a:prstGeom>
                        <a:solidFill>
                          <a:srgbClr val="121F88"/>
                        </a:solidFill>
                        <a:ln>
                          <a:noFill/>
                        </a:ln>
                      </wps:spPr>
                      <wps:txbx>
                        <w:txbxContent>
                          <w:p w14:paraId="672A6659" w14:textId="0298E915" w:rsidR="00C82682" w:rsidRDefault="006267D7" w:rsidP="006267D7">
                            <w:pPr>
                              <w:ind w:left="180"/>
                              <w:textDirection w:val="btLr"/>
                            </w:pPr>
                            <w:r>
                              <w:rPr>
                                <w:noProof/>
                              </w:rPr>
                              <w:drawing>
                                <wp:inline distT="0" distB="0" distL="0" distR="0" wp14:anchorId="3F32793C" wp14:editId="0E61CBE4">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29D447F3" id="Rectangle 47" o:spid="_x0000_s1027" style="position:absolute;margin-left:-70pt;margin-top:-73pt;width:609pt;height:104.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" fillcolor="#121f88" stroked="f">
                <v:textbox inset="2.53958mm,2.53958mm,2.53958mm,2.53958mm">
                  <w:txbxContent>
                    <w:p w14:paraId="672A6659" w14:textId="0298E915" w:rsidR="00C82682" w:rsidRDefault="006267D7" w:rsidP="006267D7">
                      <w:pPr>
                        <w:ind w:left="180"/>
                        <w:textDirection w:val="btLr"/>
                      </w:pPr>
                      <w:r>
                        <w:rPr>
                          <w:noProof/>
                        </w:rPr>
                        <w:drawing>
                          <wp:inline distT="0" distB="0" distL="0" distR="0" wp14:anchorId="3F32793C" wp14:editId="0E61CBE4">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v:textbox>
              </v:rect>
            </w:pict>
          </mc:Fallback>
        </mc:AlternateContent>
      </w:r>
    </w:p>
    <w:p w14:paraId="5D5BB0A5" w14:textId="3C6A5F27" w:rsidR="00C82682" w:rsidRDefault="00C82682" w:rsidP="1005A7D5">
      <w:pPr>
        <w:spacing w:line="480" w:lineRule="auto"/>
      </w:pPr>
    </w:p>
    <w:p w14:paraId="563477FD" w14:textId="6C46AEA2" w:rsidR="00C82682" w:rsidRDefault="00CC7376" w:rsidP="1005A7D5">
      <w:pPr>
        <w:jc w:val="center"/>
        <w:rPr>
          <w:b/>
          <w:bCs/>
        </w:rPr>
      </w:pPr>
      <w:r w:rsidRPr="1005A7D5">
        <w:rPr>
          <w:b/>
          <w:bCs/>
        </w:rPr>
        <w:t>EC</w:t>
      </w:r>
      <w:r w:rsidR="4B6D4981" w:rsidRPr="1005A7D5">
        <w:rPr>
          <w:b/>
          <w:bCs/>
        </w:rPr>
        <w:t>i</w:t>
      </w:r>
      <w:r w:rsidRPr="1005A7D5">
        <w:rPr>
          <w:b/>
          <w:bCs/>
        </w:rPr>
        <w:t>PC</w:t>
      </w:r>
      <w:r w:rsidR="6C78A8F2" w:rsidRPr="1005A7D5">
        <w:rPr>
          <w:b/>
          <w:bCs/>
        </w:rPr>
        <w:t>-</w:t>
      </w:r>
      <w:r w:rsidRPr="1005A7D5">
        <w:rPr>
          <w:b/>
          <w:bCs/>
        </w:rPr>
        <w:t>Equity Sample Syllabus</w:t>
      </w:r>
    </w:p>
    <w:p w14:paraId="0A37501D" w14:textId="77777777" w:rsidR="00C82682" w:rsidRDefault="00C82682" w:rsidP="1005A7D5">
      <w:pPr>
        <w:jc w:val="center"/>
      </w:pPr>
    </w:p>
    <w:p w14:paraId="53AC402A" w14:textId="5761C42E" w:rsidR="00C82682" w:rsidRDefault="00CC7376" w:rsidP="1005A7D5">
      <w:pPr>
        <w:jc w:val="center"/>
        <w:rPr>
          <w:b/>
          <w:bCs/>
        </w:rPr>
      </w:pPr>
      <w:r w:rsidRPr="1005A7D5">
        <w:rPr>
          <w:b/>
          <w:bCs/>
        </w:rPr>
        <w:t xml:space="preserve"> Integrating EI/ECSE Standards and Equity in Early Childhood Intervention: </w:t>
      </w:r>
    </w:p>
    <w:p w14:paraId="455F46BE" w14:textId="1EF89942" w:rsidR="00C82682" w:rsidRDefault="00CC7376" w:rsidP="1005A7D5">
      <w:pPr>
        <w:jc w:val="center"/>
        <w:rPr>
          <w:b/>
          <w:bCs/>
        </w:rPr>
      </w:pPr>
      <w:r w:rsidRPr="1005A7D5">
        <w:rPr>
          <w:b/>
          <w:bCs/>
        </w:rPr>
        <w:t>Every infant and young child with a delay in development or disability and their family, will have access to and participate in early childhood intervention, that is individually designed to be racially, ethnically, culturally, and linguistically responsive to ensure equitable, appropriate, and optimal child and family outcomes.</w:t>
      </w:r>
    </w:p>
    <w:p w14:paraId="6D060B23" w14:textId="0D4B997F" w:rsidR="0507451C" w:rsidRDefault="0507451C" w:rsidP="1005A7D5"/>
    <w:p w14:paraId="7CBC8339" w14:textId="365109D4" w:rsidR="6879B10F" w:rsidRDefault="6879B10F" w:rsidP="1005A7D5">
      <w:r w:rsidRPr="1005A7D5">
        <w:t>This sample syllabus provides resources, activities, readings, and assignments aligned with the Initial Practice-Based Professional Preparation Standards for Early Interventionists/Early Childhood Special Educators (EI/ECSE Standards, 2020), DEC Recommended Practices (2014), and the ECiPC-Equity definition of Early Childhood (</w:t>
      </w:r>
      <w:hyperlink r:id="rId10">
        <w:r w:rsidRPr="1005A7D5">
          <w:rPr>
            <w:rStyle w:val="Hyperlink"/>
            <w:color w:val="auto"/>
          </w:rPr>
          <w:t>https://health.uconn.edu/ecipc-equity/</w:t>
        </w:r>
      </w:hyperlink>
      <w:r w:rsidRPr="1005A7D5">
        <w:t xml:space="preserve">). </w:t>
      </w:r>
    </w:p>
    <w:p w14:paraId="55A57FE6" w14:textId="59C4BB64" w:rsidR="0507451C" w:rsidRDefault="0507451C" w:rsidP="1005A7D5"/>
    <w:p w14:paraId="0E901F5A" w14:textId="72EABDF9" w:rsidR="6879B10F" w:rsidRDefault="6879B10F" w:rsidP="1005A7D5">
      <w:r w:rsidRPr="1005A7D5">
        <w:t>Consider state and university policies and add as appropriate. This is not a complete syllabus; nor is it intended to suggest that the standard would be addressed in only one course in the curriculum. This syllabus is intended to act as a sample that can be adapted for your classroom and students. Suggested assignments and resources can be used to support students at the knowledge development stage as well as “advanced” students with more experience (i.e., those in upper-level undergraduate courses and/or graduate courses) who are ready to "dig deeper".</w:t>
      </w:r>
    </w:p>
    <w:p w14:paraId="36B78E59" w14:textId="6DAC7CC9" w:rsidR="0507451C" w:rsidRDefault="0507451C" w:rsidP="1005A7D5">
      <w:pPr>
        <w:jc w:val="center"/>
        <w:rPr>
          <w:b/>
          <w:bCs/>
        </w:rPr>
      </w:pPr>
    </w:p>
    <w:p w14:paraId="6764A003" w14:textId="77777777" w:rsidR="00C82682" w:rsidRDefault="00CC7376" w:rsidP="1005A7D5">
      <w:pPr>
        <w:jc w:val="center"/>
        <w:rPr>
          <w:b/>
          <w:bCs/>
        </w:rPr>
      </w:pPr>
      <w:r w:rsidRPr="1005A7D5">
        <w:rPr>
          <w:b/>
          <w:bCs/>
        </w:rPr>
        <w:t>Standard 5: Application of Curriculum Frameworks in the Planning and Facilitation of Meaningful Learning Experiences</w:t>
      </w:r>
    </w:p>
    <w:p w14:paraId="02EB378F" w14:textId="77777777" w:rsidR="00C82682" w:rsidRDefault="00C82682" w:rsidP="1005A7D5">
      <w:pPr>
        <w:rPr>
          <w:b/>
          <w:bCs/>
        </w:rPr>
      </w:pPr>
    </w:p>
    <w:p w14:paraId="6A05A809" w14:textId="2E4F39E0" w:rsidR="00C82682" w:rsidRDefault="00CC7376" w:rsidP="1005A7D5">
      <w:pPr>
        <w:rPr>
          <w:b/>
          <w:bCs/>
        </w:rPr>
      </w:pPr>
      <w:r w:rsidRPr="1005A7D5">
        <w:rPr>
          <w:b/>
          <w:bCs/>
        </w:rPr>
        <w:t>Course Description</w:t>
      </w:r>
    </w:p>
    <w:p w14:paraId="39B5D169" w14:textId="77777777" w:rsidR="00C82682" w:rsidRDefault="00CC7376" w:rsidP="1005A7D5">
      <w:r w:rsidRPr="1005A7D5">
        <w:t>This course is designed to help students collaborate with families and professionals to use an evidence-based, developmentally appropriate, and culturally responsive early childhood curriculum addressing developmental and content domains. Students will learn to use curriculum frameworks to create and support universally designed, high-quality learning experiences in natural and inclusive environments that provide each child and family with equitable access and opportunities for learning and growth.</w:t>
      </w:r>
    </w:p>
    <w:p w14:paraId="5A39BBE3" w14:textId="77777777" w:rsidR="00C82682" w:rsidRDefault="00C82682" w:rsidP="1005A7D5">
      <w:pPr>
        <w:rPr>
          <w:i/>
          <w:iCs/>
        </w:rPr>
      </w:pPr>
    </w:p>
    <w:p w14:paraId="52230903" w14:textId="28AB774A" w:rsidR="00C82682" w:rsidRDefault="00CC7376" w:rsidP="1005A7D5">
      <w:pPr>
        <w:rPr>
          <w:b/>
          <w:bCs/>
        </w:rPr>
      </w:pPr>
      <w:r w:rsidRPr="1005A7D5">
        <w:rPr>
          <w:b/>
          <w:bCs/>
        </w:rPr>
        <w:t>Required Text</w:t>
      </w:r>
      <w:bookmarkStart w:id="0" w:name="_heading=h.gjdgxs"/>
      <w:bookmarkEnd w:id="0"/>
    </w:p>
    <w:p w14:paraId="550A49DC" w14:textId="5E3BAE33" w:rsidR="00C82682" w:rsidRDefault="00CC7376" w:rsidP="1005A7D5">
      <w:r w:rsidRPr="1005A7D5">
        <w:t xml:space="preserve">The text below is an example for Standard 5. When developing or revising your syllabus, you may also choose supplemental readings. (See References in the Resources section of the </w:t>
      </w:r>
      <w:hyperlink r:id="rId11">
        <w:r w:rsidRPr="1005A7D5">
          <w:rPr>
            <w:u w:val="single"/>
          </w:rPr>
          <w:t>ECPC Curriculum Modules: Professional Standards</w:t>
        </w:r>
      </w:hyperlink>
      <w:r w:rsidRPr="1005A7D5">
        <w:t xml:space="preserve"> for related literature and resources.)</w:t>
      </w:r>
    </w:p>
    <w:p w14:paraId="41C8F396" w14:textId="77777777" w:rsidR="00C82682" w:rsidRDefault="00C82682" w:rsidP="1005A7D5">
      <w:pPr>
        <w:rPr>
          <w:i/>
          <w:iCs/>
        </w:rPr>
      </w:pPr>
    </w:p>
    <w:p w14:paraId="0242617C" w14:textId="77777777" w:rsidR="00F74987" w:rsidRDefault="00CC7376" w:rsidP="1005A7D5">
      <w:pPr>
        <w:rPr>
          <w:i/>
          <w:iCs/>
        </w:rPr>
      </w:pPr>
      <w:r w:rsidRPr="1005A7D5">
        <w:t xml:space="preserve">Cook, R. E., Klein, M. D., &amp; Chen, D. (2020). </w:t>
      </w:r>
      <w:r w:rsidRPr="1005A7D5">
        <w:rPr>
          <w:i/>
          <w:iCs/>
        </w:rPr>
        <w:t>Adapting early childhood curricula for children</w:t>
      </w:r>
      <w:r w:rsidR="363DA785" w:rsidRPr="1005A7D5">
        <w:rPr>
          <w:i/>
          <w:iCs/>
        </w:rPr>
        <w:t xml:space="preserve"> </w:t>
      </w:r>
    </w:p>
    <w:p w14:paraId="60061E4C" w14:textId="1EBE36A0" w:rsidR="00C82682" w:rsidRDefault="00CC7376" w:rsidP="00F74987">
      <w:pPr>
        <w:ind w:firstLine="720"/>
      </w:pPr>
      <w:r w:rsidRPr="1005A7D5">
        <w:rPr>
          <w:i/>
          <w:iCs/>
        </w:rPr>
        <w:t>with disabilities and special needs</w:t>
      </w:r>
      <w:r w:rsidRPr="1005A7D5">
        <w:t xml:space="preserve"> (10</w:t>
      </w:r>
      <w:r w:rsidRPr="1005A7D5">
        <w:rPr>
          <w:vertAlign w:val="superscript"/>
        </w:rPr>
        <w:t>th</w:t>
      </w:r>
      <w:r w:rsidRPr="1005A7D5">
        <w:t xml:space="preserve"> ed.). Pearson.</w:t>
      </w:r>
    </w:p>
    <w:p w14:paraId="1E50D9BF" w14:textId="77777777" w:rsidR="00F74987" w:rsidRDefault="00F74987" w:rsidP="1005A7D5"/>
    <w:p w14:paraId="02D26E67" w14:textId="2B2750BB" w:rsidR="00C82682" w:rsidRDefault="00CC7376" w:rsidP="1005A7D5">
      <w:r w:rsidRPr="1005A7D5">
        <w:t xml:space="preserve">Brillante, P. &amp; Nemeth, K. (2022). </w:t>
      </w:r>
      <w:r w:rsidRPr="1005A7D5">
        <w:rPr>
          <w:i/>
          <w:iCs/>
        </w:rPr>
        <w:t xml:space="preserve">Universal Design for Learning in the </w:t>
      </w:r>
      <w:r w:rsidR="27454DDF" w:rsidRPr="1005A7D5">
        <w:rPr>
          <w:i/>
          <w:iCs/>
        </w:rPr>
        <w:t>e</w:t>
      </w:r>
      <w:r w:rsidRPr="1005A7D5">
        <w:rPr>
          <w:i/>
          <w:iCs/>
        </w:rPr>
        <w:t xml:space="preserve">arly </w:t>
      </w:r>
      <w:r w:rsidR="485460F6" w:rsidRPr="1005A7D5">
        <w:rPr>
          <w:i/>
          <w:iCs/>
        </w:rPr>
        <w:t>c</w:t>
      </w:r>
      <w:r w:rsidRPr="1005A7D5">
        <w:rPr>
          <w:i/>
          <w:iCs/>
        </w:rPr>
        <w:t xml:space="preserve">hildhood </w:t>
      </w:r>
      <w:r w:rsidR="011888FD">
        <w:tab/>
      </w:r>
      <w:r w:rsidR="011888FD">
        <w:tab/>
      </w:r>
      <w:r w:rsidR="4A64354C" w:rsidRPr="1005A7D5">
        <w:rPr>
          <w:i/>
          <w:iCs/>
        </w:rPr>
        <w:t>c</w:t>
      </w:r>
      <w:r w:rsidRPr="1005A7D5">
        <w:rPr>
          <w:i/>
          <w:iCs/>
        </w:rPr>
        <w:t xml:space="preserve">lassroom: Teaching </w:t>
      </w:r>
      <w:r w:rsidR="6C336403" w:rsidRPr="1005A7D5">
        <w:rPr>
          <w:i/>
          <w:iCs/>
        </w:rPr>
        <w:t>c</w:t>
      </w:r>
      <w:r w:rsidRPr="1005A7D5">
        <w:rPr>
          <w:i/>
          <w:iCs/>
        </w:rPr>
        <w:t xml:space="preserve">hildren of all </w:t>
      </w:r>
      <w:r w:rsidR="011888FD" w:rsidRPr="1005A7D5">
        <w:rPr>
          <w:i/>
          <w:iCs/>
        </w:rPr>
        <w:t>l</w:t>
      </w:r>
      <w:r w:rsidRPr="1005A7D5">
        <w:rPr>
          <w:i/>
          <w:iCs/>
        </w:rPr>
        <w:t xml:space="preserve">anguages, </w:t>
      </w:r>
      <w:r w:rsidR="1DF86F81" w:rsidRPr="1005A7D5">
        <w:rPr>
          <w:i/>
          <w:iCs/>
        </w:rPr>
        <w:t>c</w:t>
      </w:r>
      <w:r w:rsidRPr="1005A7D5">
        <w:rPr>
          <w:i/>
          <w:iCs/>
        </w:rPr>
        <w:t xml:space="preserve">ultures, and </w:t>
      </w:r>
      <w:r w:rsidR="7BFC4AB4" w:rsidRPr="1005A7D5">
        <w:rPr>
          <w:i/>
          <w:iCs/>
        </w:rPr>
        <w:t>a</w:t>
      </w:r>
      <w:r w:rsidRPr="1005A7D5">
        <w:rPr>
          <w:i/>
          <w:iCs/>
        </w:rPr>
        <w:t>bilities, Birth – 8 Years</w:t>
      </w:r>
      <w:r w:rsidRPr="1005A7D5">
        <w:t xml:space="preserve">. </w:t>
      </w:r>
      <w:r w:rsidR="011888FD">
        <w:tab/>
      </w:r>
      <w:r w:rsidRPr="1005A7D5">
        <w:t>Routledge.</w:t>
      </w:r>
    </w:p>
    <w:p w14:paraId="44EAFD9C" w14:textId="77777777" w:rsidR="00C82682" w:rsidRDefault="00C82682" w:rsidP="1005A7D5"/>
    <w:p w14:paraId="70B2DDAC" w14:textId="3B5B10DA" w:rsidR="00C82682" w:rsidRDefault="00CC7376" w:rsidP="1005A7D5">
      <w:r w:rsidRPr="1005A7D5">
        <w:lastRenderedPageBreak/>
        <w:t xml:space="preserve">Chardin, M. &amp; Novak, K. (2020). </w:t>
      </w:r>
      <w:r w:rsidRPr="1005A7D5">
        <w:rPr>
          <w:i/>
          <w:iCs/>
        </w:rPr>
        <w:t xml:space="preserve">Equity by Design: Delivering on the Power and Promise of </w:t>
      </w:r>
      <w:r>
        <w:tab/>
      </w:r>
      <w:r w:rsidRPr="1005A7D5">
        <w:rPr>
          <w:i/>
          <w:iCs/>
        </w:rPr>
        <w:t>UDL</w:t>
      </w:r>
      <w:r w:rsidRPr="1005A7D5">
        <w:t>. Corwin.</w:t>
      </w:r>
    </w:p>
    <w:p w14:paraId="4B94D5A5" w14:textId="77777777" w:rsidR="00C82682" w:rsidRDefault="00C82682" w:rsidP="1005A7D5"/>
    <w:p w14:paraId="3DEEC669" w14:textId="7BBC579E" w:rsidR="00C82682" w:rsidRDefault="00CC7376" w:rsidP="1005A7D5">
      <w:r w:rsidRPr="1005A7D5">
        <w:rPr>
          <w:b/>
          <w:bCs/>
        </w:rPr>
        <w:t>Supplemental Text</w:t>
      </w:r>
      <w:r w:rsidRPr="1005A7D5">
        <w:t>:</w:t>
      </w:r>
    </w:p>
    <w:p w14:paraId="342E46AF" w14:textId="36C50E78" w:rsidR="00C82682" w:rsidRDefault="00CC7376" w:rsidP="1005A7D5">
      <w:r w:rsidRPr="1005A7D5">
        <w:t xml:space="preserve">Jung, L. A., Frey, N. Fisher, D. &amp; Kroener, J. (2019). </w:t>
      </w:r>
      <w:r w:rsidRPr="1005A7D5">
        <w:rPr>
          <w:i/>
          <w:iCs/>
        </w:rPr>
        <w:t xml:space="preserve">Your students, my students, our students: </w:t>
      </w:r>
      <w:r>
        <w:tab/>
      </w:r>
      <w:r w:rsidRPr="1005A7D5">
        <w:rPr>
          <w:i/>
          <w:iCs/>
        </w:rPr>
        <w:t>Rethinking equitable and inclusive classrooms</w:t>
      </w:r>
      <w:r w:rsidRPr="1005A7D5">
        <w:t xml:space="preserve">. </w:t>
      </w:r>
      <w:hyperlink r:id="rId12">
        <w:r w:rsidRPr="1005A7D5">
          <w:rPr>
            <w:u w:val="single"/>
          </w:rPr>
          <w:t>ASCD</w:t>
        </w:r>
      </w:hyperlink>
      <w:r w:rsidRPr="1005A7D5">
        <w:t>.</w:t>
      </w:r>
    </w:p>
    <w:p w14:paraId="45FB0818" w14:textId="41286616" w:rsidR="00C82682" w:rsidRDefault="00C82682" w:rsidP="1005A7D5"/>
    <w:p w14:paraId="5F4EEEF0" w14:textId="77777777" w:rsidR="00C82682" w:rsidRDefault="00CC7376" w:rsidP="1005A7D5">
      <w:pPr>
        <w:rPr>
          <w:b/>
          <w:bCs/>
        </w:rPr>
      </w:pPr>
      <w:r w:rsidRPr="1005A7D5">
        <w:rPr>
          <w:b/>
          <w:bCs/>
        </w:rPr>
        <w:t>Standard 5 Components - Student Learning Outcomes</w:t>
      </w:r>
    </w:p>
    <w:p w14:paraId="1453501E" w14:textId="7DD2532E" w:rsidR="00C82682" w:rsidRDefault="00CC7376" w:rsidP="1005A7D5">
      <w:r w:rsidRPr="1005A7D5">
        <w:t>IHE faculty may develop additional student learning objectives by breaking down the components into sub-objectives and describing the knowledge, skills, and dispositions students are expected to learn upon successful completion of this course. Two sample student learning objectives are listed for each of the numbered components below. These are examples only and are not intended to be a complete set of objectives for the respective component.</w:t>
      </w:r>
    </w:p>
    <w:p w14:paraId="049F31CB" w14:textId="77777777" w:rsidR="00C82682" w:rsidRDefault="00C82682" w:rsidP="1005A7D5"/>
    <w:p w14:paraId="39D43A1D" w14:textId="77777777" w:rsidR="00C82682" w:rsidRDefault="00CC7376" w:rsidP="1005A7D5">
      <w:r w:rsidRPr="1005A7D5">
        <w:t>As a result of active participation and successful completion of course requirements, students will be able to:</w:t>
      </w:r>
    </w:p>
    <w:p w14:paraId="31BD9678" w14:textId="09CE6B9B" w:rsidR="00C82682" w:rsidRDefault="00CC7376" w:rsidP="1005A7D5">
      <w:pPr>
        <w:numPr>
          <w:ilvl w:val="0"/>
          <w:numId w:val="12"/>
        </w:numPr>
        <w:pBdr>
          <w:top w:val="nil"/>
          <w:left w:val="nil"/>
          <w:bottom w:val="nil"/>
          <w:right w:val="nil"/>
          <w:between w:val="nil"/>
        </w:pBdr>
        <w:ind w:left="450" w:hanging="450"/>
      </w:pPr>
      <w:r w:rsidRPr="1005A7D5">
        <w:t>Collaborate with families and other professionals in identifying an evidence-based</w:t>
      </w:r>
    </w:p>
    <w:p w14:paraId="59B2D5FC" w14:textId="2B418AD8" w:rsidR="00C82682" w:rsidRDefault="00CC7376" w:rsidP="1005A7D5">
      <w:pPr>
        <w:pBdr>
          <w:top w:val="nil"/>
          <w:left w:val="nil"/>
          <w:bottom w:val="nil"/>
          <w:right w:val="nil"/>
          <w:between w:val="nil"/>
        </w:pBdr>
        <w:ind w:left="450" w:hanging="450"/>
      </w:pPr>
      <w:r w:rsidRPr="1005A7D5">
        <w:t>curriculum addressing developmental and content domains to design and facilitate meaningful</w:t>
      </w:r>
    </w:p>
    <w:p w14:paraId="4147C234" w14:textId="5441BC3C" w:rsidR="00C82682" w:rsidRDefault="00CC7376" w:rsidP="1005A7D5">
      <w:pPr>
        <w:pBdr>
          <w:top w:val="nil"/>
          <w:left w:val="nil"/>
          <w:bottom w:val="nil"/>
          <w:right w:val="nil"/>
          <w:between w:val="nil"/>
        </w:pBdr>
        <w:ind w:left="450" w:hanging="450"/>
      </w:pPr>
      <w:r w:rsidRPr="1005A7D5">
        <w:t>and culturally responsive learning experiences that support the unique abilities and needs of all</w:t>
      </w:r>
    </w:p>
    <w:p w14:paraId="0C365E13" w14:textId="0B1B609E" w:rsidR="00C82682" w:rsidRDefault="00CC7376" w:rsidP="1005A7D5">
      <w:pPr>
        <w:pBdr>
          <w:top w:val="nil"/>
          <w:left w:val="nil"/>
          <w:bottom w:val="nil"/>
          <w:right w:val="nil"/>
          <w:between w:val="nil"/>
        </w:pBdr>
        <w:ind w:left="450" w:hanging="450"/>
      </w:pPr>
      <w:r w:rsidRPr="1005A7D5">
        <w:t>children and families.</w:t>
      </w:r>
    </w:p>
    <w:p w14:paraId="74E0557F" w14:textId="77777777" w:rsidR="00C82682" w:rsidRDefault="00CC7376" w:rsidP="1005A7D5">
      <w:pPr>
        <w:numPr>
          <w:ilvl w:val="0"/>
          <w:numId w:val="11"/>
        </w:numPr>
        <w:pBdr>
          <w:top w:val="nil"/>
          <w:left w:val="nil"/>
          <w:bottom w:val="nil"/>
          <w:right w:val="nil"/>
          <w:between w:val="nil"/>
        </w:pBdr>
      </w:pPr>
      <w:r w:rsidRPr="1005A7D5">
        <w:t>Describe a process used in collaboration with families and other team members, to identify evidence-based curriculum that addresses developmental and content domains in EI/ECSE.</w:t>
      </w:r>
    </w:p>
    <w:p w14:paraId="7B886A23" w14:textId="77777777" w:rsidR="00C82682" w:rsidRDefault="00CC7376" w:rsidP="1005A7D5">
      <w:pPr>
        <w:numPr>
          <w:ilvl w:val="0"/>
          <w:numId w:val="11"/>
        </w:numPr>
        <w:pBdr>
          <w:top w:val="nil"/>
          <w:left w:val="nil"/>
          <w:bottom w:val="nil"/>
          <w:right w:val="nil"/>
          <w:between w:val="nil"/>
        </w:pBdr>
      </w:pPr>
      <w:r w:rsidRPr="1005A7D5">
        <w:t xml:space="preserve">Describe how evidence-based curriculum guides the design and facilitation of meaningful and culturally responsive learning experiences for all children and families. </w:t>
      </w:r>
    </w:p>
    <w:p w14:paraId="5C932D08" w14:textId="470D2507" w:rsidR="00C82682" w:rsidRDefault="00CC7376" w:rsidP="1005A7D5">
      <w:pPr>
        <w:numPr>
          <w:ilvl w:val="0"/>
          <w:numId w:val="12"/>
        </w:numPr>
        <w:pBdr>
          <w:top w:val="nil"/>
          <w:left w:val="nil"/>
          <w:bottom w:val="nil"/>
          <w:right w:val="nil"/>
          <w:between w:val="nil"/>
        </w:pBdr>
        <w:ind w:left="450" w:hanging="450"/>
      </w:pPr>
      <w:r w:rsidRPr="1005A7D5">
        <w:t>Use their knowledge of early childhood curriculum frameworks, developmental and</w:t>
      </w:r>
    </w:p>
    <w:p w14:paraId="24A8AD3D" w14:textId="5A8719ED" w:rsidR="00C82682" w:rsidRDefault="00CC7376" w:rsidP="1005A7D5">
      <w:pPr>
        <w:pBdr>
          <w:top w:val="nil"/>
          <w:left w:val="nil"/>
          <w:bottom w:val="nil"/>
          <w:right w:val="nil"/>
          <w:between w:val="nil"/>
        </w:pBdr>
        <w:ind w:left="450" w:hanging="450"/>
      </w:pPr>
      <w:r w:rsidRPr="1005A7D5">
        <w:t>academic content knowledge, and related pedagogy to plan and ensure equitable access to</w:t>
      </w:r>
    </w:p>
    <w:p w14:paraId="24556E4D" w14:textId="6B1DC1CA" w:rsidR="00C82682" w:rsidRDefault="00CC7376" w:rsidP="1005A7D5">
      <w:pPr>
        <w:pBdr>
          <w:top w:val="nil"/>
          <w:left w:val="nil"/>
          <w:bottom w:val="nil"/>
          <w:right w:val="nil"/>
          <w:between w:val="nil"/>
        </w:pBdr>
        <w:ind w:left="450" w:hanging="450"/>
      </w:pPr>
      <w:r w:rsidRPr="1005A7D5">
        <w:t>universally designed, developmentally appropriate, and challenging learning experiences in</w:t>
      </w:r>
    </w:p>
    <w:p w14:paraId="70D55B12" w14:textId="2A17954A" w:rsidR="00C82682" w:rsidRDefault="00CC7376" w:rsidP="1005A7D5">
      <w:pPr>
        <w:pBdr>
          <w:top w:val="nil"/>
          <w:left w:val="nil"/>
          <w:bottom w:val="nil"/>
          <w:right w:val="nil"/>
          <w:between w:val="nil"/>
        </w:pBdr>
        <w:ind w:left="450" w:hanging="450"/>
      </w:pPr>
      <w:r w:rsidRPr="1005A7D5">
        <w:t>natural and inclusive environments.</w:t>
      </w:r>
    </w:p>
    <w:p w14:paraId="15DAAE4B" w14:textId="77777777" w:rsidR="00C82682" w:rsidRDefault="00CC7376" w:rsidP="1005A7D5">
      <w:pPr>
        <w:numPr>
          <w:ilvl w:val="0"/>
          <w:numId w:val="9"/>
        </w:numPr>
        <w:rPr>
          <w:b/>
          <w:bCs/>
        </w:rPr>
      </w:pPr>
      <w:r w:rsidRPr="1005A7D5">
        <w:t>Describe how to choose curriculum frameworks, developmental and academic content knowledge, and related pedagogy to plan and ensure equitable access to natural and inclusive environments.</w:t>
      </w:r>
    </w:p>
    <w:p w14:paraId="4FCB5D17" w14:textId="77777777" w:rsidR="00C82682" w:rsidRDefault="00CC7376" w:rsidP="1005A7D5">
      <w:pPr>
        <w:numPr>
          <w:ilvl w:val="0"/>
          <w:numId w:val="9"/>
        </w:numPr>
      </w:pPr>
      <w:r w:rsidRPr="1005A7D5">
        <w:t>Identify the principles of universal design for learning (UDL) in EI/ECSE.</w:t>
      </w:r>
    </w:p>
    <w:p w14:paraId="53128261" w14:textId="77777777" w:rsidR="00C82682" w:rsidRDefault="00C82682" w:rsidP="1005A7D5">
      <w:pPr>
        <w:rPr>
          <w:b/>
          <w:bCs/>
        </w:rPr>
      </w:pPr>
    </w:p>
    <w:p w14:paraId="427E05DD" w14:textId="77777777" w:rsidR="00C82682" w:rsidRDefault="00CC7376" w:rsidP="1005A7D5">
      <w:pPr>
        <w:rPr>
          <w:b/>
          <w:bCs/>
        </w:rPr>
      </w:pPr>
      <w:r w:rsidRPr="1005A7D5">
        <w:rPr>
          <w:b/>
          <w:bCs/>
        </w:rPr>
        <w:t>Topical Course Outline</w:t>
      </w:r>
    </w:p>
    <w:p w14:paraId="62486C05" w14:textId="58A8F1D0" w:rsidR="00C82682" w:rsidRDefault="00CC7376" w:rsidP="1005A7D5">
      <w:r w:rsidRPr="1005A7D5">
        <w:t>The topical course</w:t>
      </w:r>
      <w:r w:rsidRPr="1005A7D5">
        <w:rPr>
          <w:b/>
          <w:bCs/>
        </w:rPr>
        <w:t xml:space="preserve"> </w:t>
      </w:r>
      <w:r w:rsidRPr="1005A7D5">
        <w:t>outline is organized by course sessions and aligns course topics with EI/ECSE Standards and components. In addition, reading(s) and learning activities are identified for each topic.</w:t>
      </w:r>
    </w:p>
    <w:tbl>
      <w:tblPr>
        <w:tblW w:w="94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25"/>
        <w:gridCol w:w="1779"/>
        <w:gridCol w:w="3390"/>
        <w:gridCol w:w="3432"/>
      </w:tblGrid>
      <w:tr w:rsidR="00C82682" w14:paraId="04498B95" w14:textId="77777777" w:rsidTr="05DCAF38">
        <w:trPr>
          <w:tblHeader/>
        </w:trPr>
        <w:tc>
          <w:tcPr>
            <w:tcW w:w="825" w:type="dxa"/>
          </w:tcPr>
          <w:p w14:paraId="02A1D317" w14:textId="2564FFAF" w:rsidR="00C82682" w:rsidRDefault="00CC7376" w:rsidP="1005A7D5">
            <w:pPr>
              <w:jc w:val="center"/>
              <w:rPr>
                <w:b/>
                <w:bCs/>
              </w:rPr>
            </w:pPr>
            <w:r w:rsidRPr="1005A7D5">
              <w:rPr>
                <w:b/>
                <w:bCs/>
              </w:rPr>
              <w:lastRenderedPageBreak/>
              <w:t>Wee</w:t>
            </w:r>
            <w:r w:rsidR="1F92067D" w:rsidRPr="1005A7D5">
              <w:rPr>
                <w:b/>
                <w:bCs/>
              </w:rPr>
              <w:t>k</w:t>
            </w:r>
          </w:p>
        </w:tc>
        <w:tc>
          <w:tcPr>
            <w:tcW w:w="1779" w:type="dxa"/>
          </w:tcPr>
          <w:p w14:paraId="4101652C" w14:textId="674F5AF2" w:rsidR="00C82682" w:rsidRDefault="00CC7376" w:rsidP="1005A7D5">
            <w:pPr>
              <w:widowControl w:val="0"/>
              <w:ind w:left="101"/>
              <w:jc w:val="center"/>
              <w:rPr>
                <w:b/>
                <w:bCs/>
              </w:rPr>
            </w:pPr>
            <w:r w:rsidRPr="1005A7D5">
              <w:rPr>
                <w:b/>
                <w:bCs/>
              </w:rPr>
              <w:t>Standard 5 Components</w:t>
            </w:r>
          </w:p>
        </w:tc>
        <w:tc>
          <w:tcPr>
            <w:tcW w:w="3390" w:type="dxa"/>
          </w:tcPr>
          <w:p w14:paraId="598C6EBB" w14:textId="77777777" w:rsidR="00C82682" w:rsidRDefault="00CC7376" w:rsidP="1005A7D5">
            <w:pPr>
              <w:jc w:val="center"/>
            </w:pPr>
            <w:r w:rsidRPr="1005A7D5">
              <w:rPr>
                <w:b/>
                <w:bCs/>
              </w:rPr>
              <w:t>Topics and Readings</w:t>
            </w:r>
            <w:r w:rsidRPr="1005A7D5">
              <w:t xml:space="preserve"> </w:t>
            </w:r>
          </w:p>
          <w:p w14:paraId="4B99056E" w14:textId="77777777" w:rsidR="00C82682" w:rsidRDefault="00C82682" w:rsidP="1005A7D5">
            <w:pPr>
              <w:jc w:val="center"/>
            </w:pPr>
          </w:p>
        </w:tc>
        <w:tc>
          <w:tcPr>
            <w:tcW w:w="3432" w:type="dxa"/>
          </w:tcPr>
          <w:p w14:paraId="1BFD96D1" w14:textId="77777777" w:rsidR="00C82682" w:rsidRDefault="00CC7376" w:rsidP="1005A7D5">
            <w:pPr>
              <w:jc w:val="center"/>
              <w:rPr>
                <w:b/>
                <w:bCs/>
              </w:rPr>
            </w:pPr>
            <w:r w:rsidRPr="1005A7D5">
              <w:rPr>
                <w:b/>
                <w:bCs/>
              </w:rPr>
              <w:t>Activities</w:t>
            </w:r>
          </w:p>
          <w:p w14:paraId="29D6B04F" w14:textId="77777777" w:rsidR="00C82682" w:rsidRDefault="00CC7376" w:rsidP="1005A7D5">
            <w:pPr>
              <w:jc w:val="center"/>
              <w:rPr>
                <w:i/>
                <w:iCs/>
              </w:rPr>
            </w:pPr>
            <w:r w:rsidRPr="1005A7D5">
              <w:rPr>
                <w:i/>
                <w:iCs/>
              </w:rPr>
              <w:t xml:space="preserve"> </w:t>
            </w:r>
          </w:p>
        </w:tc>
      </w:tr>
      <w:tr w:rsidR="00C82682" w14:paraId="5827FF28" w14:textId="77777777" w:rsidTr="00F74987">
        <w:trPr>
          <w:trHeight w:val="2942"/>
        </w:trPr>
        <w:tc>
          <w:tcPr>
            <w:tcW w:w="825" w:type="dxa"/>
          </w:tcPr>
          <w:p w14:paraId="649841BE" w14:textId="77777777" w:rsidR="00C82682" w:rsidRDefault="00CC7376" w:rsidP="1005A7D5">
            <w:r w:rsidRPr="1005A7D5">
              <w:t>1</w:t>
            </w:r>
          </w:p>
        </w:tc>
        <w:tc>
          <w:tcPr>
            <w:tcW w:w="1779" w:type="dxa"/>
          </w:tcPr>
          <w:p w14:paraId="5595B1AB" w14:textId="77777777" w:rsidR="00C82682" w:rsidRDefault="00CC7376" w:rsidP="1005A7D5">
            <w:r w:rsidRPr="1005A7D5">
              <w:t>5.1, 5.2</w:t>
            </w:r>
          </w:p>
        </w:tc>
        <w:tc>
          <w:tcPr>
            <w:tcW w:w="3390" w:type="dxa"/>
          </w:tcPr>
          <w:p w14:paraId="10736AE7" w14:textId="53E1DD8C" w:rsidR="00C82682" w:rsidRDefault="3007785D" w:rsidP="05DCAF38">
            <w:pPr>
              <w:pStyle w:val="NoSpacing"/>
              <w:keepNext/>
            </w:pPr>
            <w:r>
              <w:t>-</w:t>
            </w:r>
            <w:r w:rsidR="00CC7376">
              <w:t>Course Overview and Expectations</w:t>
            </w:r>
          </w:p>
          <w:p w14:paraId="1299C43A" w14:textId="13FD5C1B" w:rsidR="00C82682" w:rsidRDefault="3B2B0F1C" w:rsidP="05DCAF38">
            <w:pPr>
              <w:pStyle w:val="NoSpacing"/>
              <w:keepNext/>
            </w:pPr>
            <w:r>
              <w:t>-</w:t>
            </w:r>
            <w:r w:rsidR="00CC7376">
              <w:t>Syllabus</w:t>
            </w:r>
          </w:p>
          <w:p w14:paraId="15CAB794" w14:textId="47A27EDB" w:rsidR="0507451C" w:rsidRDefault="0B644E41" w:rsidP="00F74987">
            <w:pPr>
              <w:pStyle w:val="NoSpacing"/>
              <w:keepNext/>
            </w:pPr>
            <w:r>
              <w:t>-</w:t>
            </w:r>
            <w:r w:rsidR="00CC7376">
              <w:t>Overview of educating young children with disabilities</w:t>
            </w:r>
          </w:p>
          <w:p w14:paraId="4DDBEF00" w14:textId="3FE962DD" w:rsidR="00C82682" w:rsidRDefault="00CC7376" w:rsidP="1005A7D5">
            <w:pPr>
              <w:keepNext/>
              <w:spacing w:beforeAutospacing="1" w:afterAutospacing="1"/>
            </w:pPr>
            <w:r w:rsidRPr="1005A7D5">
              <w:t>Cook, Klein, &amp; Chen, Ch. 1</w:t>
            </w:r>
          </w:p>
          <w:p w14:paraId="155CA964" w14:textId="20D516F9" w:rsidR="00C82682" w:rsidRPr="00F74987" w:rsidRDefault="003F619D" w:rsidP="1005A7D5">
            <w:pPr>
              <w:keepNext/>
              <w:spacing w:beforeAutospacing="1" w:afterAutospacing="1"/>
            </w:pPr>
            <w:hyperlink r:id="rId13">
              <w:r w:rsidR="00CC7376" w:rsidRPr="1005A7D5">
                <w:rPr>
                  <w:u w:val="single"/>
                </w:rPr>
                <w:t>Dealing with Ableism in Early Childhood Settings</w:t>
              </w:r>
            </w:hyperlink>
          </w:p>
        </w:tc>
        <w:tc>
          <w:tcPr>
            <w:tcW w:w="3432" w:type="dxa"/>
          </w:tcPr>
          <w:p w14:paraId="7262359F" w14:textId="77777777" w:rsidR="00C82682" w:rsidRDefault="00CC7376"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r w:rsidRPr="1005A7D5">
              <w:t>Connect with and meet your partner family and preschool/ elementary partner.</w:t>
            </w:r>
          </w:p>
          <w:p w14:paraId="3461D779" w14:textId="77777777" w:rsidR="00C82682" w:rsidRDefault="00C82682"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p>
          <w:p w14:paraId="45584D8E" w14:textId="77777777" w:rsidR="00C82682" w:rsidRDefault="00CC7376"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r w:rsidRPr="1005A7D5">
              <w:t xml:space="preserve">Discuss your understanding of ableism with a partner. </w:t>
            </w:r>
          </w:p>
          <w:p w14:paraId="3CF2D8B6" w14:textId="77777777" w:rsidR="00C82682" w:rsidRDefault="00C82682"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Autospacing="1"/>
              <w:ind w:left="-29" w:right="-2304"/>
            </w:pPr>
          </w:p>
        </w:tc>
      </w:tr>
      <w:tr w:rsidR="00C82682" w14:paraId="496B4131" w14:textId="77777777" w:rsidTr="05DCAF38">
        <w:tc>
          <w:tcPr>
            <w:tcW w:w="825" w:type="dxa"/>
          </w:tcPr>
          <w:p w14:paraId="18F999B5" w14:textId="77777777" w:rsidR="00C82682" w:rsidRDefault="00CC7376" w:rsidP="1005A7D5">
            <w:r w:rsidRPr="1005A7D5">
              <w:t>2</w:t>
            </w:r>
          </w:p>
        </w:tc>
        <w:tc>
          <w:tcPr>
            <w:tcW w:w="1779" w:type="dxa"/>
          </w:tcPr>
          <w:p w14:paraId="3A6AA1BC" w14:textId="77777777" w:rsidR="00C82682" w:rsidRDefault="00CC7376" w:rsidP="1005A7D5">
            <w:pPr>
              <w:widowControl w:val="0"/>
              <w:tabs>
                <w:tab w:val="left" w:pos="825"/>
              </w:tabs>
              <w:ind w:right="-58"/>
            </w:pPr>
            <w:r w:rsidRPr="1005A7D5">
              <w:t>5.1</w:t>
            </w:r>
          </w:p>
        </w:tc>
        <w:tc>
          <w:tcPr>
            <w:tcW w:w="3390" w:type="dxa"/>
          </w:tcPr>
          <w:p w14:paraId="0B92609A" w14:textId="0857357A" w:rsidR="00C82682" w:rsidRDefault="6E064C6C" w:rsidP="1005A7D5">
            <w:r w:rsidRPr="1005A7D5">
              <w:t>-</w:t>
            </w:r>
            <w:r w:rsidR="00CC7376" w:rsidRPr="1005A7D5">
              <w:t>Partnerships with families</w:t>
            </w:r>
          </w:p>
          <w:p w14:paraId="5F0447F1" w14:textId="5B5D415E" w:rsidR="00C82682" w:rsidRDefault="436C6DD1" w:rsidP="1005A7D5">
            <w:r w:rsidRPr="1005A7D5">
              <w:t>-</w:t>
            </w:r>
            <w:r w:rsidR="00CC7376" w:rsidRPr="1005A7D5">
              <w:t>The role of culture</w:t>
            </w:r>
          </w:p>
          <w:p w14:paraId="0FB78278" w14:textId="77777777" w:rsidR="00C82682" w:rsidRDefault="00C82682" w:rsidP="1005A7D5"/>
          <w:p w14:paraId="6C373114" w14:textId="3912ECF6" w:rsidR="00CC7376" w:rsidRDefault="00CC7376" w:rsidP="1005A7D5">
            <w:pPr>
              <w:widowControl w:val="0"/>
            </w:pPr>
            <w:r w:rsidRPr="1005A7D5">
              <w:t>Brillante &amp; Nemeth, Ch.6</w:t>
            </w:r>
          </w:p>
          <w:p w14:paraId="7EE348F0" w14:textId="62B3B3DB" w:rsidR="00C82682" w:rsidRDefault="00CC7376" w:rsidP="1005A7D5">
            <w:r w:rsidRPr="1005A7D5">
              <w:t>Cook, Klein, &amp; Chen, Ch. 2</w:t>
            </w:r>
          </w:p>
          <w:p w14:paraId="0562CB0E" w14:textId="71E391CE" w:rsidR="00C82682" w:rsidRDefault="00C82682" w:rsidP="1005A7D5"/>
        </w:tc>
        <w:tc>
          <w:tcPr>
            <w:tcW w:w="3432" w:type="dxa"/>
          </w:tcPr>
          <w:p w14:paraId="62EBF3C5" w14:textId="7B6E922D" w:rsidR="00C82682" w:rsidRDefault="00CC7376" w:rsidP="1005A7D5">
            <w:pPr>
              <w:shd w:val="clear" w:color="auto" w:fill="FFFFFF" w:themeFill="background1"/>
            </w:pPr>
            <w:r w:rsidRPr="1005A7D5">
              <w:t>Talk with your partner family about their child’s experiences, interests, and cultural practices.</w:t>
            </w:r>
          </w:p>
        </w:tc>
      </w:tr>
      <w:tr w:rsidR="00C82682" w14:paraId="2069ACD3" w14:textId="77777777" w:rsidTr="05DCAF38">
        <w:trPr>
          <w:trHeight w:val="611"/>
        </w:trPr>
        <w:tc>
          <w:tcPr>
            <w:tcW w:w="825" w:type="dxa"/>
          </w:tcPr>
          <w:p w14:paraId="5FCD5EC4" w14:textId="77777777" w:rsidR="00C82682" w:rsidRDefault="00CC7376" w:rsidP="1005A7D5">
            <w:r w:rsidRPr="1005A7D5">
              <w:t>3</w:t>
            </w:r>
          </w:p>
        </w:tc>
        <w:tc>
          <w:tcPr>
            <w:tcW w:w="1779" w:type="dxa"/>
          </w:tcPr>
          <w:p w14:paraId="2748D86A" w14:textId="77777777" w:rsidR="00C82682" w:rsidRDefault="00CC7376" w:rsidP="1005A7D5">
            <w:pPr>
              <w:widowControl w:val="0"/>
              <w:ind w:right="-121"/>
            </w:pPr>
            <w:r w:rsidRPr="1005A7D5">
              <w:t>5.1</w:t>
            </w:r>
          </w:p>
        </w:tc>
        <w:tc>
          <w:tcPr>
            <w:tcW w:w="3390" w:type="dxa"/>
          </w:tcPr>
          <w:p w14:paraId="210B3DA2" w14:textId="267F01B7" w:rsidR="00C82682" w:rsidRDefault="4FC4AAC6" w:rsidP="1005A7D5">
            <w:r w:rsidRPr="1005A7D5">
              <w:t>-</w:t>
            </w:r>
            <w:r w:rsidR="00CC7376" w:rsidRPr="1005A7D5">
              <w:t xml:space="preserve">Assess early childhood curricula for: </w:t>
            </w:r>
          </w:p>
          <w:p w14:paraId="5A21CAB8" w14:textId="2B425795" w:rsidR="00C82682" w:rsidRDefault="090053D0" w:rsidP="1005A7D5">
            <w:r w:rsidRPr="1005A7D5">
              <w:t xml:space="preserve">     -</w:t>
            </w:r>
            <w:r w:rsidR="00CC7376" w:rsidRPr="1005A7D5">
              <w:t xml:space="preserve">Developmentally appropriate scope and </w:t>
            </w:r>
          </w:p>
          <w:p w14:paraId="7B123044" w14:textId="6762FF4F" w:rsidR="00C82682" w:rsidRDefault="796223D9" w:rsidP="1005A7D5">
            <w:r w:rsidRPr="1005A7D5">
              <w:t xml:space="preserve">        </w:t>
            </w:r>
            <w:r w:rsidR="00CC7376" w:rsidRPr="1005A7D5">
              <w:t>sequence</w:t>
            </w:r>
          </w:p>
          <w:p w14:paraId="6AC03A72" w14:textId="17BB3624" w:rsidR="00C82682" w:rsidRDefault="17E9A5C9" w:rsidP="1005A7D5">
            <w:r w:rsidRPr="1005A7D5">
              <w:t xml:space="preserve">     -</w:t>
            </w:r>
            <w:r w:rsidR="00CC7376" w:rsidRPr="1005A7D5">
              <w:t>Content areas appropriate scope and sequence,</w:t>
            </w:r>
          </w:p>
          <w:p w14:paraId="70931311" w14:textId="6A8C1F52" w:rsidR="00C82682" w:rsidRDefault="3C678E20" w:rsidP="1005A7D5">
            <w:r w:rsidRPr="1005A7D5">
              <w:t xml:space="preserve">     -</w:t>
            </w:r>
            <w:r w:rsidR="00CC7376" w:rsidRPr="1005A7D5">
              <w:t xml:space="preserve">The extent to which they address cultural and </w:t>
            </w:r>
          </w:p>
          <w:p w14:paraId="4785F528" w14:textId="196EC067" w:rsidR="00C82682" w:rsidRDefault="3E102CEF" w:rsidP="1005A7D5">
            <w:r w:rsidRPr="1005A7D5">
              <w:t xml:space="preserve">        </w:t>
            </w:r>
            <w:r w:rsidR="00CC7376" w:rsidRPr="1005A7D5">
              <w:t xml:space="preserve">linguistic diversity, and </w:t>
            </w:r>
          </w:p>
          <w:p w14:paraId="5383E643" w14:textId="0F936EB9" w:rsidR="00C82682" w:rsidRDefault="5A205A7F" w:rsidP="1005A7D5">
            <w:r w:rsidRPr="1005A7D5">
              <w:t xml:space="preserve">     -</w:t>
            </w:r>
            <w:r w:rsidR="00CC7376" w:rsidRPr="1005A7D5">
              <w:t xml:space="preserve">The extent to which activities, materials, etc. </w:t>
            </w:r>
          </w:p>
          <w:p w14:paraId="13E25592" w14:textId="2A59D28F" w:rsidR="00C82682" w:rsidRDefault="00A4AE97" w:rsidP="1005A7D5">
            <w:r w:rsidRPr="1005A7D5">
              <w:t xml:space="preserve">        </w:t>
            </w:r>
            <w:r w:rsidR="00CC7376" w:rsidRPr="1005A7D5">
              <w:t xml:space="preserve">can be individualized based on ability. </w:t>
            </w:r>
          </w:p>
          <w:p w14:paraId="2946DB82" w14:textId="77777777" w:rsidR="00C82682" w:rsidRDefault="00C82682" w:rsidP="1005A7D5"/>
        </w:tc>
        <w:tc>
          <w:tcPr>
            <w:tcW w:w="3432" w:type="dxa"/>
          </w:tcPr>
          <w:p w14:paraId="51479696" w14:textId="77777777" w:rsidR="00C82682" w:rsidRDefault="00CC7376"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1005A7D5">
              <w:t xml:space="preserve">Explore the scope and sequence of sample curricula programs. Make a list of things you observe. Talk with your discussion group about your observations and summarize your discussion. </w:t>
            </w:r>
          </w:p>
          <w:p w14:paraId="5997CC1D" w14:textId="77777777" w:rsidR="00C82682" w:rsidRDefault="00C82682"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5BC61EAB" w14:textId="77777777" w:rsidR="00C82682" w:rsidRDefault="00CC7376"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1005A7D5">
              <w:t xml:space="preserve">With your preschool/ elementary partner, talk about the curricula used. Review the scope and sequence, learning activities, and the progress monitoring sections for two lessons. Bring the lessons with you to discuss in class. Be prepared to discuss the appropriateness of the scope and sequence as well as how cultural, linguistic, and ability diversity are addressed. </w:t>
            </w:r>
          </w:p>
          <w:p w14:paraId="6B699379" w14:textId="5A24989A" w:rsidR="00C82682" w:rsidRDefault="00C82682" w:rsidP="1005A7D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C82682" w14:paraId="69DACFCA" w14:textId="77777777" w:rsidTr="05DCAF38">
        <w:tc>
          <w:tcPr>
            <w:tcW w:w="825" w:type="dxa"/>
          </w:tcPr>
          <w:p w14:paraId="2598DEE6" w14:textId="77777777" w:rsidR="00C82682" w:rsidRDefault="00CC7376" w:rsidP="1005A7D5">
            <w:r w:rsidRPr="1005A7D5">
              <w:t>4</w:t>
            </w:r>
          </w:p>
        </w:tc>
        <w:tc>
          <w:tcPr>
            <w:tcW w:w="1779" w:type="dxa"/>
          </w:tcPr>
          <w:p w14:paraId="48DA2E20" w14:textId="77777777" w:rsidR="00C82682" w:rsidRDefault="00CC7376" w:rsidP="1005A7D5">
            <w:p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5.2</w:t>
            </w:r>
          </w:p>
        </w:tc>
        <w:tc>
          <w:tcPr>
            <w:tcW w:w="3390" w:type="dxa"/>
          </w:tcPr>
          <w:p w14:paraId="46A86B2E" w14:textId="6F2E281A" w:rsidR="00C82682" w:rsidRDefault="0506F5A6" w:rsidP="1005A7D5">
            <w:r w:rsidRPr="1005A7D5">
              <w:t>-</w:t>
            </w:r>
            <w:r w:rsidR="00CC7376" w:rsidRPr="1005A7D5">
              <w:t>What is universal design for learning?</w:t>
            </w:r>
          </w:p>
          <w:p w14:paraId="11705961" w14:textId="0C0BCCF8" w:rsidR="00C82682" w:rsidRDefault="456695A4" w:rsidP="1005A7D5">
            <w:r w:rsidRPr="1005A7D5">
              <w:t xml:space="preserve">     -</w:t>
            </w:r>
            <w:r w:rsidR="00CC7376" w:rsidRPr="1005A7D5">
              <w:t xml:space="preserve">Assessing the physical environment of a </w:t>
            </w:r>
          </w:p>
          <w:p w14:paraId="07DC172C" w14:textId="03558D29" w:rsidR="00C82682" w:rsidRDefault="4211852B" w:rsidP="1005A7D5">
            <w:r w:rsidRPr="1005A7D5">
              <w:t xml:space="preserve">       </w:t>
            </w:r>
            <w:r w:rsidR="704D0D31" w:rsidRPr="1005A7D5">
              <w:t xml:space="preserve"> </w:t>
            </w:r>
            <w:r w:rsidR="00CC7376" w:rsidRPr="1005A7D5">
              <w:t>classroom to assure accessibility,</w:t>
            </w:r>
          </w:p>
          <w:p w14:paraId="25055314" w14:textId="2311EA80" w:rsidR="00C82682" w:rsidRDefault="38084C14" w:rsidP="1005A7D5">
            <w:r w:rsidRPr="1005A7D5">
              <w:lastRenderedPageBreak/>
              <w:t xml:space="preserve">     -</w:t>
            </w:r>
            <w:r w:rsidR="00CC7376" w:rsidRPr="1005A7D5">
              <w:t xml:space="preserve">Using multiple methods to increase child </w:t>
            </w:r>
          </w:p>
          <w:p w14:paraId="146E95C3" w14:textId="6372B4E4" w:rsidR="00C82682" w:rsidRDefault="43C3A5B6" w:rsidP="1005A7D5">
            <w:r w:rsidRPr="1005A7D5">
              <w:t xml:space="preserve">       </w:t>
            </w:r>
            <w:r w:rsidR="3F68E536" w:rsidRPr="1005A7D5">
              <w:t xml:space="preserve"> </w:t>
            </w:r>
            <w:r w:rsidR="00CC7376" w:rsidRPr="1005A7D5">
              <w:t>engagement, and</w:t>
            </w:r>
          </w:p>
          <w:p w14:paraId="579D38A8" w14:textId="7ADEFC44" w:rsidR="00C82682" w:rsidRDefault="1193FB8E" w:rsidP="1005A7D5">
            <w:r w:rsidRPr="1005A7D5">
              <w:t xml:space="preserve">     -</w:t>
            </w:r>
            <w:r w:rsidR="00CC7376" w:rsidRPr="1005A7D5">
              <w:t xml:space="preserve">Using multiple formats for child response to </w:t>
            </w:r>
            <w:r w:rsidR="716E7C2C" w:rsidRPr="1005A7D5">
              <w:t xml:space="preserve">  </w:t>
            </w:r>
          </w:p>
          <w:p w14:paraId="35A49FF3" w14:textId="0B7E8A4E" w:rsidR="00C82682" w:rsidRDefault="716E7C2C" w:rsidP="1005A7D5">
            <w:r w:rsidRPr="1005A7D5">
              <w:t xml:space="preserve">       </w:t>
            </w:r>
            <w:r w:rsidR="36BFCC96" w:rsidRPr="1005A7D5">
              <w:t xml:space="preserve"> </w:t>
            </w:r>
            <w:r w:rsidR="00CC7376" w:rsidRPr="1005A7D5">
              <w:t>demonstrate understanding.</w:t>
            </w:r>
          </w:p>
          <w:p w14:paraId="1BF11DB0" w14:textId="0340FD8F" w:rsidR="0507451C" w:rsidRDefault="0507451C" w:rsidP="1005A7D5"/>
          <w:p w14:paraId="6BB58B7D" w14:textId="06B657A6" w:rsidR="00CC7376" w:rsidRDefault="00CC7376" w:rsidP="1005A7D5">
            <w:r w:rsidRPr="1005A7D5">
              <w:t>Brillante &amp; Nemeth, Ch. 1</w:t>
            </w:r>
          </w:p>
          <w:p w14:paraId="45363B3C" w14:textId="7721C343" w:rsidR="00C82682" w:rsidRDefault="00CC7376" w:rsidP="1005A7D5">
            <w:r w:rsidRPr="1005A7D5">
              <w:t>Chardin &amp; Novak, Ch. 1</w:t>
            </w:r>
          </w:p>
          <w:p w14:paraId="3FE9F23F" w14:textId="13D64142" w:rsidR="00C82682" w:rsidRDefault="00C82682" w:rsidP="1005A7D5"/>
        </w:tc>
        <w:tc>
          <w:tcPr>
            <w:tcW w:w="3432" w:type="dxa"/>
          </w:tcPr>
          <w:p w14:paraId="18C0B53D" w14:textId="524E20D9" w:rsidR="00C82682" w:rsidRDefault="00CC7376" w:rsidP="1005A7D5">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1005A7D5">
              <w:rPr>
                <w:b/>
                <w:bCs/>
              </w:rPr>
              <w:lastRenderedPageBreak/>
              <w:t>Reflection Journal</w:t>
            </w:r>
            <w:r w:rsidRPr="1005A7D5">
              <w:t xml:space="preserve">: Based on discussion and the readings about UDL, which framework resonates with your style of </w:t>
            </w:r>
            <w:r w:rsidR="5D3BF977" w:rsidRPr="1005A7D5">
              <w:t>learning? What</w:t>
            </w:r>
            <w:r w:rsidRPr="1005A7D5">
              <w:t xml:space="preserve"> is your rationale for choosing that framework?</w:t>
            </w:r>
          </w:p>
          <w:p w14:paraId="1F72F646" w14:textId="77777777" w:rsidR="00C82682" w:rsidRDefault="00C82682" w:rsidP="1005A7D5"/>
        </w:tc>
      </w:tr>
      <w:tr w:rsidR="00C82682" w14:paraId="6A249511" w14:textId="77777777" w:rsidTr="05DCAF38">
        <w:tc>
          <w:tcPr>
            <w:tcW w:w="825" w:type="dxa"/>
          </w:tcPr>
          <w:p w14:paraId="78941E47" w14:textId="77777777" w:rsidR="00C82682" w:rsidRDefault="00CC7376" w:rsidP="1005A7D5">
            <w:r w:rsidRPr="1005A7D5">
              <w:t>5</w:t>
            </w:r>
          </w:p>
        </w:tc>
        <w:tc>
          <w:tcPr>
            <w:tcW w:w="1779" w:type="dxa"/>
          </w:tcPr>
          <w:p w14:paraId="08CE6F91" w14:textId="77777777" w:rsidR="00C82682" w:rsidRDefault="00C82682" w:rsidP="1005A7D5">
            <w:pPr>
              <w:shd w:val="clear" w:color="auto" w:fill="FFFFFF" w:themeFill="background1"/>
            </w:pPr>
          </w:p>
        </w:tc>
        <w:tc>
          <w:tcPr>
            <w:tcW w:w="3390" w:type="dxa"/>
          </w:tcPr>
          <w:p w14:paraId="663F9826" w14:textId="0CC98374" w:rsidR="00C82682" w:rsidRDefault="74C60FEE" w:rsidP="1005A7D5">
            <w:r w:rsidRPr="1005A7D5">
              <w:t>-</w:t>
            </w:r>
            <w:r w:rsidR="00CC7376" w:rsidRPr="1005A7D5">
              <w:t>Access, Inclusion, and UDL</w:t>
            </w:r>
          </w:p>
          <w:p w14:paraId="61CDCEAD" w14:textId="77777777" w:rsidR="00C82682" w:rsidRDefault="00C82682" w:rsidP="1005A7D5"/>
          <w:p w14:paraId="7333C34F" w14:textId="207B2381" w:rsidR="00CC7376" w:rsidRDefault="00CC7376" w:rsidP="1005A7D5">
            <w:r w:rsidRPr="1005A7D5">
              <w:t xml:space="preserve">Brillante &amp; Nemeth, Ch. 2 </w:t>
            </w:r>
          </w:p>
          <w:p w14:paraId="1F1CFA89" w14:textId="77777777" w:rsidR="00C82682" w:rsidRDefault="00CC7376" w:rsidP="1005A7D5">
            <w:r w:rsidRPr="1005A7D5">
              <w:t>Chardin &amp; Novak, Ch. 2</w:t>
            </w:r>
          </w:p>
        </w:tc>
        <w:tc>
          <w:tcPr>
            <w:tcW w:w="3432" w:type="dxa"/>
          </w:tcPr>
          <w:p w14:paraId="220F4490" w14:textId="77777777" w:rsidR="00C82682" w:rsidRDefault="00CC7376" w:rsidP="1005A7D5">
            <w:r w:rsidRPr="1005A7D5">
              <w:t>Complete the “space and furnishings and materials” sections of an environmental rating scale to learn about the physical environment of a preschool classroom. Write up your results and provide a minimum of three recommendations.</w:t>
            </w:r>
          </w:p>
          <w:p w14:paraId="6BB9E253" w14:textId="77777777" w:rsidR="00C82682" w:rsidRDefault="00C82682" w:rsidP="1005A7D5"/>
          <w:p w14:paraId="77313674" w14:textId="77777777" w:rsidR="00C82682" w:rsidRDefault="00CC7376" w:rsidP="1005A7D5">
            <w:r w:rsidRPr="1005A7D5">
              <w:rPr>
                <w:b/>
                <w:bCs/>
              </w:rPr>
              <w:t>Reflection Journal</w:t>
            </w:r>
            <w:r w:rsidRPr="1005A7D5">
              <w:t>: Reflect on the on the results of the environment rating scale and respond to the following:</w:t>
            </w:r>
          </w:p>
          <w:p w14:paraId="127606EC" w14:textId="7428E3BF" w:rsidR="00C82682" w:rsidRDefault="76BD60DE" w:rsidP="1005A7D5">
            <w:r w:rsidRPr="1005A7D5">
              <w:t>-</w:t>
            </w:r>
            <w:r w:rsidR="00CC7376" w:rsidRPr="1005A7D5">
              <w:t xml:space="preserve">What are the strengths of this physical environment related to accessibility? </w:t>
            </w:r>
          </w:p>
          <w:p w14:paraId="7AD91B83" w14:textId="04658A3E" w:rsidR="00C82682" w:rsidRDefault="54CC8A84" w:rsidP="1005A7D5">
            <w:r w:rsidRPr="1005A7D5">
              <w:t>-</w:t>
            </w:r>
            <w:r w:rsidR="00CC7376" w:rsidRPr="1005A7D5">
              <w:t>What could be done differently to maximize accessibility?</w:t>
            </w:r>
          </w:p>
          <w:p w14:paraId="43B0BD7E" w14:textId="4E6429B8" w:rsidR="00C82682" w:rsidRDefault="34F3E153" w:rsidP="1005A7D5">
            <w:r w:rsidRPr="1005A7D5">
              <w:t>-</w:t>
            </w:r>
            <w:r w:rsidR="00CC7376" w:rsidRPr="1005A7D5">
              <w:t xml:space="preserve">What are the strengths of the space, furnishings, and materials to facilitate engagement?  </w:t>
            </w:r>
          </w:p>
          <w:p w14:paraId="4196E92B" w14:textId="51C24B2E" w:rsidR="00C82682" w:rsidRDefault="00CC7376" w:rsidP="1005A7D5">
            <w:r w:rsidRPr="1005A7D5">
              <w:t>What could be done differently to maximize engagement?</w:t>
            </w:r>
          </w:p>
          <w:p w14:paraId="65EFD928" w14:textId="0A5F3E41" w:rsidR="00C82682" w:rsidRDefault="00C82682" w:rsidP="1005A7D5"/>
        </w:tc>
      </w:tr>
      <w:tr w:rsidR="00C82682" w14:paraId="2F62A022" w14:textId="77777777" w:rsidTr="05DCAF38">
        <w:tc>
          <w:tcPr>
            <w:tcW w:w="825" w:type="dxa"/>
          </w:tcPr>
          <w:p w14:paraId="29B4EA11" w14:textId="77777777" w:rsidR="00C82682" w:rsidRDefault="00CC7376" w:rsidP="1005A7D5">
            <w:r w:rsidRPr="1005A7D5">
              <w:t>6</w:t>
            </w:r>
          </w:p>
        </w:tc>
        <w:tc>
          <w:tcPr>
            <w:tcW w:w="1779" w:type="dxa"/>
          </w:tcPr>
          <w:p w14:paraId="71AEA912" w14:textId="77777777" w:rsidR="00C82682" w:rsidRDefault="00CC7376" w:rsidP="1005A7D5">
            <w:pPr>
              <w:shd w:val="clear" w:color="auto" w:fill="FFFFFF" w:themeFill="background1"/>
            </w:pPr>
            <w:r w:rsidRPr="1005A7D5">
              <w:t>5.2</w:t>
            </w:r>
          </w:p>
        </w:tc>
        <w:tc>
          <w:tcPr>
            <w:tcW w:w="3390" w:type="dxa"/>
          </w:tcPr>
          <w:p w14:paraId="78F5AB09" w14:textId="15D5C07F" w:rsidR="00C82682" w:rsidRDefault="4F2915C1" w:rsidP="1005A7D5">
            <w:r w:rsidRPr="1005A7D5">
              <w:t>-</w:t>
            </w:r>
            <w:r w:rsidR="00CC7376" w:rsidRPr="1005A7D5">
              <w:t>Moving UDL Forward</w:t>
            </w:r>
          </w:p>
          <w:p w14:paraId="23DE523C" w14:textId="77777777" w:rsidR="00C82682" w:rsidRDefault="00C82682" w:rsidP="1005A7D5"/>
          <w:p w14:paraId="4962E4A0" w14:textId="77777777" w:rsidR="00C82682" w:rsidRDefault="00CC7376" w:rsidP="1005A7D5">
            <w:r w:rsidRPr="1005A7D5">
              <w:t>Brillante &amp; Nemeth, Ch. 7</w:t>
            </w:r>
          </w:p>
        </w:tc>
        <w:tc>
          <w:tcPr>
            <w:tcW w:w="3432" w:type="dxa"/>
          </w:tcPr>
          <w:p w14:paraId="7C8C1A16" w14:textId="77777777" w:rsidR="00C82682" w:rsidRDefault="00CC7376" w:rsidP="1005A7D5">
            <w:r w:rsidRPr="1005A7D5">
              <w:rPr>
                <w:b/>
                <w:bCs/>
              </w:rPr>
              <w:t>Reflection Journal</w:t>
            </w:r>
            <w:r w:rsidRPr="1005A7D5">
              <w:t>: In what ways can you empower families, including English language learners, to participate in their child’s developmental and educational journey? How can you use the UDL framework to elevate and celebrate families, centering their voices?</w:t>
            </w:r>
          </w:p>
          <w:p w14:paraId="52E56223" w14:textId="77777777" w:rsidR="00C82682" w:rsidRDefault="00C82682" w:rsidP="1005A7D5"/>
        </w:tc>
      </w:tr>
      <w:tr w:rsidR="00C82682" w14:paraId="4B8BE860" w14:textId="77777777" w:rsidTr="05DCAF38">
        <w:tc>
          <w:tcPr>
            <w:tcW w:w="825" w:type="dxa"/>
          </w:tcPr>
          <w:p w14:paraId="75697EEC" w14:textId="77777777" w:rsidR="00C82682" w:rsidRDefault="00CC7376" w:rsidP="1005A7D5">
            <w:r w:rsidRPr="1005A7D5">
              <w:lastRenderedPageBreak/>
              <w:t>7</w:t>
            </w:r>
          </w:p>
        </w:tc>
        <w:tc>
          <w:tcPr>
            <w:tcW w:w="1779" w:type="dxa"/>
          </w:tcPr>
          <w:p w14:paraId="5BC3126E" w14:textId="77777777" w:rsidR="00C82682" w:rsidRDefault="00CC7376" w:rsidP="1005A7D5">
            <w:pPr>
              <w:shd w:val="clear" w:color="auto" w:fill="FFFFFF" w:themeFill="background1"/>
            </w:pPr>
            <w:r w:rsidRPr="1005A7D5">
              <w:t>5.1, 5.2</w:t>
            </w:r>
          </w:p>
        </w:tc>
        <w:tc>
          <w:tcPr>
            <w:tcW w:w="3390" w:type="dxa"/>
          </w:tcPr>
          <w:p w14:paraId="7E3E937C" w14:textId="33366400" w:rsidR="00C82682" w:rsidRDefault="67181233" w:rsidP="1005A7D5">
            <w:r w:rsidRPr="1005A7D5">
              <w:t>-</w:t>
            </w:r>
            <w:r w:rsidR="00CC7376" w:rsidRPr="1005A7D5">
              <w:t>Individualizing learning for equity - intervention plans and programs</w:t>
            </w:r>
          </w:p>
          <w:p w14:paraId="07547A01" w14:textId="77777777" w:rsidR="00C82682" w:rsidRDefault="00C82682" w:rsidP="1005A7D5"/>
          <w:p w14:paraId="26911014" w14:textId="4FAFEA52" w:rsidR="00CC7376" w:rsidRDefault="00CC7376" w:rsidP="1005A7D5">
            <w:r w:rsidRPr="1005A7D5">
              <w:t>Cook, Klein, &amp; Chen, Ch. 3</w:t>
            </w:r>
          </w:p>
          <w:p w14:paraId="3BBD7BBA" w14:textId="77777777" w:rsidR="00C82682" w:rsidRDefault="00CC7376" w:rsidP="1005A7D5">
            <w:r w:rsidRPr="1005A7D5">
              <w:t>Brillante &amp; Nemeth, Ch. 4</w:t>
            </w:r>
          </w:p>
          <w:p w14:paraId="07459315" w14:textId="37A88624" w:rsidR="00C82682" w:rsidRDefault="00C82682" w:rsidP="1005A7D5"/>
        </w:tc>
        <w:tc>
          <w:tcPr>
            <w:tcW w:w="3432" w:type="dxa"/>
          </w:tcPr>
          <w:p w14:paraId="1E2A1CD8" w14:textId="77777777" w:rsidR="00C82682" w:rsidRDefault="00CC7376" w:rsidP="1005A7D5">
            <w:r w:rsidRPr="1005A7D5">
              <w:t>With your partner family, create a list of the child’s strengths and areas for growth.</w:t>
            </w:r>
          </w:p>
          <w:p w14:paraId="6537F28F" w14:textId="77777777" w:rsidR="00C82682" w:rsidRDefault="00C82682" w:rsidP="1005A7D5"/>
          <w:p w14:paraId="6DFB9E20" w14:textId="77777777" w:rsidR="00C82682" w:rsidRDefault="00C82682" w:rsidP="1005A7D5"/>
        </w:tc>
      </w:tr>
      <w:tr w:rsidR="00C82682" w14:paraId="182F7E66" w14:textId="77777777" w:rsidTr="05DCAF38">
        <w:trPr>
          <w:trHeight w:val="431"/>
        </w:trPr>
        <w:tc>
          <w:tcPr>
            <w:tcW w:w="825" w:type="dxa"/>
          </w:tcPr>
          <w:p w14:paraId="44B0A208" w14:textId="77777777" w:rsidR="00C82682" w:rsidRDefault="00CC7376" w:rsidP="1005A7D5">
            <w:r w:rsidRPr="1005A7D5">
              <w:t>8</w:t>
            </w:r>
          </w:p>
        </w:tc>
        <w:tc>
          <w:tcPr>
            <w:tcW w:w="1779" w:type="dxa"/>
          </w:tcPr>
          <w:p w14:paraId="07ED14BA" w14:textId="77777777" w:rsidR="00C82682" w:rsidRDefault="00CC7376" w:rsidP="1005A7D5">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5.2</w:t>
            </w:r>
          </w:p>
        </w:tc>
        <w:tc>
          <w:tcPr>
            <w:tcW w:w="3390" w:type="dxa"/>
          </w:tcPr>
          <w:p w14:paraId="7B88F919" w14:textId="25D13E07" w:rsidR="00C82682" w:rsidRDefault="7AF31774" w:rsidP="1005A7D5">
            <w:r w:rsidRPr="1005A7D5">
              <w:t>-</w:t>
            </w:r>
            <w:r w:rsidR="00CC7376" w:rsidRPr="1005A7D5">
              <w:t xml:space="preserve">UDL - Designing individualized plans to include multiple means of representation </w:t>
            </w:r>
          </w:p>
          <w:p w14:paraId="70DF9E56" w14:textId="77777777" w:rsidR="00C82682" w:rsidRDefault="00C82682" w:rsidP="1005A7D5"/>
          <w:p w14:paraId="6688DBD9" w14:textId="77777777" w:rsidR="00C82682" w:rsidRDefault="00CC7376" w:rsidP="1005A7D5">
            <w:r w:rsidRPr="1005A7D5">
              <w:t>Brillante &amp; Nemeth, Ch. 3</w:t>
            </w:r>
          </w:p>
          <w:p w14:paraId="0328367E" w14:textId="407CBA11" w:rsidR="00C82682" w:rsidRDefault="00CC7376" w:rsidP="1005A7D5">
            <w:r w:rsidRPr="1005A7D5">
              <w:t>Chardin &amp; Novak, Ch. 3</w:t>
            </w:r>
          </w:p>
          <w:p w14:paraId="7CF85793" w14:textId="4B37D38B" w:rsidR="00C82682" w:rsidRDefault="00C82682" w:rsidP="1005A7D5"/>
        </w:tc>
        <w:tc>
          <w:tcPr>
            <w:tcW w:w="3432" w:type="dxa"/>
          </w:tcPr>
          <w:p w14:paraId="6EB298F4" w14:textId="77777777" w:rsidR="00C82682" w:rsidRDefault="00CC7376" w:rsidP="1005A7D5">
            <w:r w:rsidRPr="1005A7D5">
              <w:t>With your partner preschool /elementary teacher develop an individualized plan for a small group activity that includes different means of representation based on the needs of the children in the group</w:t>
            </w:r>
            <w:r w:rsidR="784A3555" w:rsidRPr="1005A7D5">
              <w:t>.</w:t>
            </w:r>
          </w:p>
          <w:p w14:paraId="185CB01B" w14:textId="0B08019F" w:rsidR="00F74987" w:rsidRDefault="00F74987" w:rsidP="1005A7D5"/>
        </w:tc>
      </w:tr>
      <w:tr w:rsidR="00C82682" w14:paraId="49AFFA3A" w14:textId="77777777" w:rsidTr="05DCAF38">
        <w:trPr>
          <w:trHeight w:val="431"/>
        </w:trPr>
        <w:tc>
          <w:tcPr>
            <w:tcW w:w="825" w:type="dxa"/>
          </w:tcPr>
          <w:p w14:paraId="2B2B7304" w14:textId="77777777" w:rsidR="00C82682" w:rsidRDefault="00CC7376" w:rsidP="1005A7D5">
            <w:r w:rsidRPr="1005A7D5">
              <w:t>9</w:t>
            </w:r>
          </w:p>
        </w:tc>
        <w:tc>
          <w:tcPr>
            <w:tcW w:w="1779" w:type="dxa"/>
          </w:tcPr>
          <w:p w14:paraId="22A87A10" w14:textId="77777777" w:rsidR="00C82682" w:rsidRDefault="00CC7376" w:rsidP="1005A7D5">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5.2</w:t>
            </w:r>
          </w:p>
        </w:tc>
        <w:tc>
          <w:tcPr>
            <w:tcW w:w="3390" w:type="dxa"/>
          </w:tcPr>
          <w:p w14:paraId="55D67DBF" w14:textId="172910FF" w:rsidR="00C82682" w:rsidRDefault="0225EF97" w:rsidP="1005A7D5">
            <w:r w:rsidRPr="1005A7D5">
              <w:t>-</w:t>
            </w:r>
            <w:r w:rsidR="00CC7376" w:rsidRPr="1005A7D5">
              <w:t>UDL - Designing individualized plans to include multiple means of expression</w:t>
            </w:r>
          </w:p>
          <w:p w14:paraId="44E871BC" w14:textId="77777777" w:rsidR="00C82682" w:rsidRDefault="00C82682" w:rsidP="1005A7D5"/>
          <w:p w14:paraId="3F098E7F" w14:textId="77777777" w:rsidR="00C82682" w:rsidRDefault="00CC7376" w:rsidP="1005A7D5">
            <w:r w:rsidRPr="1005A7D5">
              <w:t>Brillante &amp; Nemeth, Ch. 4</w:t>
            </w:r>
          </w:p>
          <w:p w14:paraId="364C9805" w14:textId="7C4BB87F" w:rsidR="00C82682" w:rsidRDefault="00CC7376" w:rsidP="1005A7D5">
            <w:r w:rsidRPr="1005A7D5">
              <w:t>Chardin &amp; Novak, Ch. 4</w:t>
            </w:r>
          </w:p>
          <w:p w14:paraId="70024FBC" w14:textId="75DAEAED" w:rsidR="00C82682" w:rsidRDefault="00C82682" w:rsidP="1005A7D5"/>
        </w:tc>
        <w:tc>
          <w:tcPr>
            <w:tcW w:w="3432" w:type="dxa"/>
          </w:tcPr>
          <w:p w14:paraId="44681961" w14:textId="33B71B58" w:rsidR="00C82682" w:rsidRDefault="00CC7376" w:rsidP="1005A7D5">
            <w:r w:rsidRPr="1005A7D5">
              <w:t>With your partner preschool /elementary teacher develop an individualized plan for a large group activity that includes different means of expression based on the needs of the children in the group</w:t>
            </w:r>
            <w:r w:rsidR="45A7132B" w:rsidRPr="1005A7D5">
              <w:t>.</w:t>
            </w:r>
          </w:p>
          <w:p w14:paraId="105F743E" w14:textId="5BC8F2DD" w:rsidR="00C82682" w:rsidRDefault="00C82682" w:rsidP="1005A7D5"/>
        </w:tc>
      </w:tr>
      <w:tr w:rsidR="00C82682" w14:paraId="1904F29F" w14:textId="77777777" w:rsidTr="05DCAF38">
        <w:trPr>
          <w:trHeight w:val="431"/>
        </w:trPr>
        <w:tc>
          <w:tcPr>
            <w:tcW w:w="825" w:type="dxa"/>
          </w:tcPr>
          <w:p w14:paraId="5D369756" w14:textId="77777777" w:rsidR="00C82682" w:rsidRDefault="00CC7376" w:rsidP="1005A7D5">
            <w:r w:rsidRPr="1005A7D5">
              <w:t>10</w:t>
            </w:r>
          </w:p>
        </w:tc>
        <w:tc>
          <w:tcPr>
            <w:tcW w:w="1779" w:type="dxa"/>
          </w:tcPr>
          <w:p w14:paraId="33BA95BC" w14:textId="77777777" w:rsidR="00C82682" w:rsidRDefault="00CC7376" w:rsidP="1005A7D5">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5.2</w:t>
            </w:r>
          </w:p>
        </w:tc>
        <w:tc>
          <w:tcPr>
            <w:tcW w:w="3390" w:type="dxa"/>
          </w:tcPr>
          <w:p w14:paraId="24D61E8D" w14:textId="6CFBF258" w:rsidR="00C82682" w:rsidRDefault="21A49942" w:rsidP="1005A7D5">
            <w:r w:rsidRPr="1005A7D5">
              <w:t>-</w:t>
            </w:r>
            <w:r w:rsidR="00CC7376" w:rsidRPr="1005A7D5">
              <w:t>UDL - Designing individualized plans to include multiple means of engagement</w:t>
            </w:r>
          </w:p>
          <w:p w14:paraId="144A5D23" w14:textId="77777777" w:rsidR="00C82682" w:rsidRDefault="00C82682" w:rsidP="1005A7D5"/>
          <w:p w14:paraId="5F9E1B59" w14:textId="77777777" w:rsidR="00C82682" w:rsidRDefault="00CC7376" w:rsidP="1005A7D5">
            <w:r w:rsidRPr="1005A7D5">
              <w:t>Brillante &amp; Nemeth, Ch. 5</w:t>
            </w:r>
          </w:p>
          <w:p w14:paraId="60538EAE" w14:textId="77777777" w:rsidR="00C82682" w:rsidRDefault="00CC7376" w:rsidP="1005A7D5">
            <w:r w:rsidRPr="1005A7D5">
              <w:t>Chardin &amp; Novak, Ch. 5</w:t>
            </w:r>
          </w:p>
          <w:p w14:paraId="637805D2" w14:textId="047919B0" w:rsidR="00C82682" w:rsidRDefault="00C82682" w:rsidP="1005A7D5"/>
        </w:tc>
        <w:tc>
          <w:tcPr>
            <w:tcW w:w="3432" w:type="dxa"/>
          </w:tcPr>
          <w:p w14:paraId="571F2566" w14:textId="029550C0" w:rsidR="00C82682" w:rsidRDefault="00CC7376" w:rsidP="1005A7D5">
            <w:r w:rsidRPr="1005A7D5">
              <w:t>With your partner preschool /elementary teacher develop an individualized plan for a small group activity that includes different means of engagement based on the needs of the children in the group</w:t>
            </w:r>
          </w:p>
          <w:p w14:paraId="4F8E6735" w14:textId="0A6F3708" w:rsidR="00C82682" w:rsidRDefault="00C82682" w:rsidP="1005A7D5"/>
        </w:tc>
      </w:tr>
      <w:tr w:rsidR="00C82682" w14:paraId="5BDC77A1" w14:textId="77777777" w:rsidTr="05DCAF38">
        <w:trPr>
          <w:trHeight w:val="431"/>
        </w:trPr>
        <w:tc>
          <w:tcPr>
            <w:tcW w:w="825" w:type="dxa"/>
          </w:tcPr>
          <w:p w14:paraId="4737E36C" w14:textId="77777777" w:rsidR="00C82682" w:rsidRDefault="00CC7376" w:rsidP="1005A7D5">
            <w:r w:rsidRPr="1005A7D5">
              <w:t>11</w:t>
            </w:r>
          </w:p>
        </w:tc>
        <w:tc>
          <w:tcPr>
            <w:tcW w:w="1779" w:type="dxa"/>
          </w:tcPr>
          <w:p w14:paraId="6B9BAFEA" w14:textId="77777777" w:rsidR="00C82682" w:rsidRDefault="00CC7376" w:rsidP="1005A7D5">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5.2</w:t>
            </w:r>
          </w:p>
        </w:tc>
        <w:tc>
          <w:tcPr>
            <w:tcW w:w="3390" w:type="dxa"/>
          </w:tcPr>
          <w:p w14:paraId="33EF9B0D" w14:textId="01E89802" w:rsidR="00C82682" w:rsidRDefault="2AF288BE" w:rsidP="1005A7D5">
            <w:r w:rsidRPr="1005A7D5">
              <w:t>-</w:t>
            </w:r>
            <w:r w:rsidR="00CC7376" w:rsidRPr="1005A7D5">
              <w:t>Learning to design instructional programs</w:t>
            </w:r>
          </w:p>
          <w:p w14:paraId="6CD551D6" w14:textId="274344AF" w:rsidR="0507451C" w:rsidRDefault="0507451C" w:rsidP="1005A7D5"/>
          <w:p w14:paraId="6EFE07B0" w14:textId="77777777" w:rsidR="00C82682" w:rsidRDefault="00CC7376" w:rsidP="1005A7D5">
            <w:r w:rsidRPr="1005A7D5">
              <w:t>Cook, Klein, &amp; Chen, Ch. 4</w:t>
            </w:r>
          </w:p>
        </w:tc>
        <w:tc>
          <w:tcPr>
            <w:tcW w:w="3432" w:type="dxa"/>
          </w:tcPr>
          <w:p w14:paraId="456C5BAF" w14:textId="77777777" w:rsidR="00C82682" w:rsidRDefault="00CC7376" w:rsidP="1005A7D5">
            <w:r w:rsidRPr="1005A7D5">
              <w:t>Review the state’s early learning guidelines for birth to age eight.</w:t>
            </w:r>
          </w:p>
          <w:p w14:paraId="463F29E8" w14:textId="77777777" w:rsidR="00C82682" w:rsidRDefault="00C82682" w:rsidP="1005A7D5"/>
          <w:p w14:paraId="716F28BC" w14:textId="54A2C7F1" w:rsidR="00C82682" w:rsidRDefault="00CC7376" w:rsidP="1005A7D5">
            <w:r w:rsidRPr="1005A7D5">
              <w:rPr>
                <w:b/>
                <w:bCs/>
              </w:rPr>
              <w:t>Reflection journal</w:t>
            </w:r>
            <w:r w:rsidRPr="1005A7D5">
              <w:t>: Discuss how the state’s early learning guidelines are used in the preschool/</w:t>
            </w:r>
            <w:r w:rsidR="76287B0D" w:rsidRPr="1005A7D5">
              <w:t xml:space="preserve"> </w:t>
            </w:r>
            <w:r w:rsidRPr="1005A7D5">
              <w:t>elementary classroom in which you are completing your field experience. How do they promote culturally, linguistically, racially, and ethnically responsive practices</w:t>
            </w:r>
            <w:r w:rsidR="1DA15652" w:rsidRPr="1005A7D5">
              <w:t>?</w:t>
            </w:r>
          </w:p>
        </w:tc>
      </w:tr>
      <w:tr w:rsidR="00C82682" w14:paraId="02F178E9" w14:textId="77777777" w:rsidTr="05DCAF38">
        <w:tc>
          <w:tcPr>
            <w:tcW w:w="825" w:type="dxa"/>
          </w:tcPr>
          <w:p w14:paraId="4B73E586" w14:textId="77777777" w:rsidR="00C82682" w:rsidRDefault="00CC7376" w:rsidP="1005A7D5">
            <w:r w:rsidRPr="1005A7D5">
              <w:lastRenderedPageBreak/>
              <w:t>12</w:t>
            </w:r>
          </w:p>
        </w:tc>
        <w:tc>
          <w:tcPr>
            <w:tcW w:w="1779" w:type="dxa"/>
          </w:tcPr>
          <w:p w14:paraId="32B53E96" w14:textId="77777777" w:rsidR="00C82682" w:rsidRDefault="00CC7376" w:rsidP="1005A7D5">
            <w:pPr>
              <w:shd w:val="clear" w:color="auto" w:fill="FFFFFF" w:themeFill="background1"/>
            </w:pPr>
            <w:r w:rsidRPr="1005A7D5">
              <w:t>5.1, 5.2</w:t>
            </w:r>
          </w:p>
        </w:tc>
        <w:tc>
          <w:tcPr>
            <w:tcW w:w="3390" w:type="dxa"/>
          </w:tcPr>
          <w:p w14:paraId="75E793A8" w14:textId="657D0FAE" w:rsidR="00C82682" w:rsidRDefault="6C189C34" w:rsidP="1005A7D5">
            <w:r w:rsidRPr="1005A7D5">
              <w:t>-</w:t>
            </w:r>
            <w:r w:rsidR="00CC7376" w:rsidRPr="1005A7D5">
              <w:t xml:space="preserve">Cultural responsiveness and equity </w:t>
            </w:r>
          </w:p>
          <w:p w14:paraId="3B7B4B86" w14:textId="77777777" w:rsidR="00C82682" w:rsidRDefault="00C82682" w:rsidP="1005A7D5"/>
          <w:p w14:paraId="5BAB53EA" w14:textId="77777777" w:rsidR="00C82682" w:rsidRDefault="00CC7376" w:rsidP="1005A7D5">
            <w:r w:rsidRPr="1005A7D5">
              <w:t>Brillante &amp; Nemeth, Ch. 6</w:t>
            </w:r>
          </w:p>
          <w:p w14:paraId="6F808BAF" w14:textId="77777777" w:rsidR="00C82682" w:rsidRDefault="00CC7376" w:rsidP="1005A7D5">
            <w:r w:rsidRPr="1005A7D5">
              <w:t>Chardin &amp; Novak, Ch. 7</w:t>
            </w:r>
          </w:p>
        </w:tc>
        <w:tc>
          <w:tcPr>
            <w:tcW w:w="3432" w:type="dxa"/>
          </w:tcPr>
          <w:p w14:paraId="7BC03E62" w14:textId="3A17A577" w:rsidR="00C82682" w:rsidRDefault="00CC7376" w:rsidP="1005A7D5">
            <w:r w:rsidRPr="1005A7D5">
              <w:t>Discuss with your partner family their perspective on how their cultural values, ideas, and practices have influenced their expectations for their child and their role in their educational program.</w:t>
            </w:r>
          </w:p>
          <w:p w14:paraId="53D0ECF1" w14:textId="7A524320" w:rsidR="00C82682" w:rsidRDefault="00C82682" w:rsidP="1005A7D5"/>
        </w:tc>
      </w:tr>
      <w:tr w:rsidR="00C82682" w14:paraId="43BC8487" w14:textId="77777777" w:rsidTr="05DCAF38">
        <w:tc>
          <w:tcPr>
            <w:tcW w:w="825" w:type="dxa"/>
          </w:tcPr>
          <w:p w14:paraId="39F18D26" w14:textId="77777777" w:rsidR="00C82682" w:rsidRDefault="00CC7376" w:rsidP="1005A7D5">
            <w:r w:rsidRPr="1005A7D5">
              <w:t>13</w:t>
            </w:r>
          </w:p>
        </w:tc>
        <w:tc>
          <w:tcPr>
            <w:tcW w:w="1779" w:type="dxa"/>
          </w:tcPr>
          <w:p w14:paraId="4F8700EE" w14:textId="77777777" w:rsidR="00C82682" w:rsidRDefault="00CC7376" w:rsidP="1005A7D5">
            <w:pPr>
              <w:shd w:val="clear" w:color="auto" w:fill="FFFFFF" w:themeFill="background1"/>
            </w:pPr>
            <w:r w:rsidRPr="1005A7D5">
              <w:t>5.1, 5.2</w:t>
            </w:r>
          </w:p>
        </w:tc>
        <w:tc>
          <w:tcPr>
            <w:tcW w:w="3390" w:type="dxa"/>
          </w:tcPr>
          <w:p w14:paraId="380DEAB8" w14:textId="5A993FCC" w:rsidR="00C82682" w:rsidRDefault="74D3CFB8" w:rsidP="1005A7D5">
            <w:r w:rsidRPr="1005A7D5">
              <w:t>-</w:t>
            </w:r>
            <w:r w:rsidR="00CC7376" w:rsidRPr="1005A7D5">
              <w:t>Considerations for teaching children with specific disabilities</w:t>
            </w:r>
          </w:p>
          <w:p w14:paraId="54E0DCD8" w14:textId="5C3E074B" w:rsidR="0507451C" w:rsidRDefault="0507451C" w:rsidP="1005A7D5"/>
          <w:p w14:paraId="148C1C6D" w14:textId="77777777" w:rsidR="00C82682" w:rsidRDefault="00CC7376" w:rsidP="1005A7D5">
            <w:r w:rsidRPr="1005A7D5">
              <w:t>Cook, Klein, &amp; Chen, Ch. 5</w:t>
            </w:r>
          </w:p>
          <w:p w14:paraId="3A0FF5F2" w14:textId="77777777" w:rsidR="00C82682" w:rsidRDefault="00C82682" w:rsidP="1005A7D5"/>
          <w:p w14:paraId="6A669079" w14:textId="77777777" w:rsidR="00C82682" w:rsidRDefault="003F619D" w:rsidP="1005A7D5">
            <w:hyperlink r:id="rId14">
              <w:r w:rsidR="00CC7376" w:rsidRPr="1005A7D5">
                <w:rPr>
                  <w:u w:val="single"/>
                </w:rPr>
                <w:t>Overview of Assistive Technology</w:t>
              </w:r>
            </w:hyperlink>
            <w:r w:rsidR="00CC7376" w:rsidRPr="1005A7D5">
              <w:t xml:space="preserve"> from the </w:t>
            </w:r>
            <w:hyperlink r:id="rId15">
              <w:r w:rsidR="00CC7376" w:rsidRPr="1005A7D5">
                <w:rPr>
                  <w:u w:val="single"/>
                </w:rPr>
                <w:t>Early Childhood Technical Assistance Center</w:t>
              </w:r>
            </w:hyperlink>
          </w:p>
          <w:p w14:paraId="5630AD66" w14:textId="77777777" w:rsidR="00C82682" w:rsidRDefault="00C82682" w:rsidP="1005A7D5"/>
        </w:tc>
        <w:tc>
          <w:tcPr>
            <w:tcW w:w="3432" w:type="dxa"/>
          </w:tcPr>
          <w:p w14:paraId="5288D979" w14:textId="77777777" w:rsidR="00C82682" w:rsidRDefault="00CC7376" w:rsidP="1005A7D5">
            <w:r w:rsidRPr="1005A7D5">
              <w:t xml:space="preserve">Complete the </w:t>
            </w:r>
            <w:hyperlink r:id="rId16">
              <w:r w:rsidRPr="1005A7D5">
                <w:rPr>
                  <w:u w:val="single"/>
                </w:rPr>
                <w:t>CONNECT Module 5</w:t>
              </w:r>
            </w:hyperlink>
            <w:r w:rsidRPr="1005A7D5">
              <w:t xml:space="preserve"> on assistive technology. Explain in a one-page reflection three strategies for using AT to create meaningful learning experiences for children with physical, sensory, or cognitive disabilities.</w:t>
            </w:r>
          </w:p>
          <w:p w14:paraId="61829076" w14:textId="77777777" w:rsidR="00C82682" w:rsidRDefault="00C82682" w:rsidP="1005A7D5"/>
          <w:p w14:paraId="5A8795DD" w14:textId="77777777" w:rsidR="00C82682" w:rsidRDefault="00CC7376" w:rsidP="1005A7D5">
            <w:r w:rsidRPr="1005A7D5">
              <w:t xml:space="preserve">Learn more about how assistive technology can support families by viewing </w:t>
            </w:r>
            <w:hyperlink r:id="rId17">
              <w:r w:rsidRPr="1005A7D5">
                <w:rPr>
                  <w:u w:val="single"/>
                </w:rPr>
                <w:t>Assistive Technology: What It Is and How to Use It</w:t>
              </w:r>
            </w:hyperlink>
            <w:r w:rsidRPr="1005A7D5">
              <w:t xml:space="preserve"> from the </w:t>
            </w:r>
            <w:hyperlink r:id="rId18">
              <w:r w:rsidRPr="1005A7D5">
                <w:rPr>
                  <w:u w:val="single"/>
                </w:rPr>
                <w:t>Center for Technology and Disability</w:t>
              </w:r>
            </w:hyperlink>
            <w:r w:rsidRPr="1005A7D5">
              <w:t>.</w:t>
            </w:r>
          </w:p>
          <w:p w14:paraId="2BA226A1" w14:textId="77777777" w:rsidR="00C82682" w:rsidRDefault="00C82682" w:rsidP="1005A7D5"/>
          <w:p w14:paraId="4124D5E4" w14:textId="11EEAA7F" w:rsidR="00C82682" w:rsidRDefault="00CC7376" w:rsidP="1005A7D5">
            <w:r w:rsidRPr="1005A7D5">
              <w:t>Most states have a lending library for assistive technology. Find the lending library closest to you and share the information with your family partner and preschool partner.</w:t>
            </w:r>
          </w:p>
          <w:p w14:paraId="76F27B64" w14:textId="6F4B0808" w:rsidR="00C82682" w:rsidRDefault="00C82682" w:rsidP="1005A7D5"/>
        </w:tc>
      </w:tr>
      <w:tr w:rsidR="00C82682" w14:paraId="1339F40E" w14:textId="77777777" w:rsidTr="05DCAF38">
        <w:tc>
          <w:tcPr>
            <w:tcW w:w="825" w:type="dxa"/>
          </w:tcPr>
          <w:p w14:paraId="4E1E336A" w14:textId="77777777" w:rsidR="00C82682" w:rsidRDefault="00CC7376" w:rsidP="1005A7D5">
            <w:r w:rsidRPr="1005A7D5">
              <w:t>14</w:t>
            </w:r>
          </w:p>
        </w:tc>
        <w:tc>
          <w:tcPr>
            <w:tcW w:w="1779" w:type="dxa"/>
          </w:tcPr>
          <w:p w14:paraId="3249E263" w14:textId="77777777" w:rsidR="00C82682" w:rsidRDefault="00CC7376" w:rsidP="1005A7D5">
            <w:pPr>
              <w:shd w:val="clear" w:color="auto" w:fill="FFFFFF" w:themeFill="background1"/>
            </w:pPr>
            <w:r w:rsidRPr="1005A7D5">
              <w:t>5.2</w:t>
            </w:r>
          </w:p>
        </w:tc>
        <w:tc>
          <w:tcPr>
            <w:tcW w:w="3390" w:type="dxa"/>
          </w:tcPr>
          <w:p w14:paraId="577ED541" w14:textId="2B9C1EA6" w:rsidR="00C82682" w:rsidRDefault="67F1F04B" w:rsidP="1005A7D5">
            <w:r w:rsidRPr="1005A7D5">
              <w:t>-</w:t>
            </w:r>
            <w:r w:rsidR="00CC7376" w:rsidRPr="1005A7D5">
              <w:t>Social justice embedded learning</w:t>
            </w:r>
          </w:p>
          <w:p w14:paraId="17AD93B2" w14:textId="77777777" w:rsidR="00C82682" w:rsidRDefault="00C82682" w:rsidP="1005A7D5"/>
          <w:p w14:paraId="46C31518" w14:textId="77777777" w:rsidR="00C82682" w:rsidRDefault="00CC7376" w:rsidP="1005A7D5">
            <w:r w:rsidRPr="1005A7D5">
              <w:t>Brillante &amp; Nemeth, Ch. 3</w:t>
            </w:r>
          </w:p>
        </w:tc>
        <w:tc>
          <w:tcPr>
            <w:tcW w:w="3432" w:type="dxa"/>
          </w:tcPr>
          <w:p w14:paraId="101F528A" w14:textId="3E123637" w:rsidR="00C82682" w:rsidRDefault="00CC7376" w:rsidP="1005A7D5">
            <w:r w:rsidRPr="1005A7D5">
              <w:t xml:space="preserve">Interview an early intervention educator, a preschool teacher, and a primary teacher with questions specific to how they intentionally promote social justice in their program. </w:t>
            </w:r>
          </w:p>
          <w:p w14:paraId="408F3F50" w14:textId="35900C39" w:rsidR="00C82682" w:rsidRDefault="00C82682" w:rsidP="1005A7D5"/>
        </w:tc>
      </w:tr>
      <w:tr w:rsidR="00C82682" w14:paraId="7AE6CB6D" w14:textId="77777777" w:rsidTr="05DCAF38">
        <w:trPr>
          <w:trHeight w:val="3020"/>
        </w:trPr>
        <w:tc>
          <w:tcPr>
            <w:tcW w:w="825" w:type="dxa"/>
          </w:tcPr>
          <w:p w14:paraId="33CFEC6B" w14:textId="77777777" w:rsidR="00C82682" w:rsidRDefault="00CC7376" w:rsidP="1005A7D5">
            <w:r w:rsidRPr="1005A7D5">
              <w:lastRenderedPageBreak/>
              <w:t>15</w:t>
            </w:r>
          </w:p>
        </w:tc>
        <w:tc>
          <w:tcPr>
            <w:tcW w:w="1779" w:type="dxa"/>
          </w:tcPr>
          <w:p w14:paraId="7C8254ED" w14:textId="77777777" w:rsidR="00C82682" w:rsidRDefault="00CC7376" w:rsidP="1005A7D5">
            <w:pPr>
              <w:shd w:val="clear" w:color="auto" w:fill="FFFFFF" w:themeFill="background1"/>
            </w:pPr>
            <w:r w:rsidRPr="1005A7D5">
              <w:t>5.1, 5.2</w:t>
            </w:r>
          </w:p>
        </w:tc>
        <w:tc>
          <w:tcPr>
            <w:tcW w:w="3390" w:type="dxa"/>
          </w:tcPr>
          <w:p w14:paraId="493846E8" w14:textId="1BF5FDB7" w:rsidR="00C82682" w:rsidRDefault="3AA17ACA" w:rsidP="1005A7D5">
            <w:r w:rsidRPr="1005A7D5">
              <w:t>-</w:t>
            </w:r>
            <w:r w:rsidR="00CC7376" w:rsidRPr="1005A7D5">
              <w:t>Inclusion support and working with teams</w:t>
            </w:r>
          </w:p>
          <w:p w14:paraId="0DE4B5B7" w14:textId="77777777" w:rsidR="00C82682" w:rsidRDefault="00C82682" w:rsidP="1005A7D5"/>
          <w:p w14:paraId="31273AB2" w14:textId="77777777" w:rsidR="00C82682" w:rsidRDefault="00CC7376" w:rsidP="1005A7D5">
            <w:r w:rsidRPr="1005A7D5">
              <w:t>Cook, Klein, &amp; Chen, Ch. 10</w:t>
            </w:r>
          </w:p>
          <w:p w14:paraId="66204FF1" w14:textId="77777777" w:rsidR="00C82682" w:rsidRDefault="00C82682" w:rsidP="1005A7D5"/>
          <w:p w14:paraId="676CC48B" w14:textId="77777777" w:rsidR="00C82682" w:rsidRDefault="00CC7376" w:rsidP="1005A7D5">
            <w:pPr>
              <w:rPr>
                <w:u w:val="single"/>
              </w:rPr>
            </w:pPr>
            <w:r w:rsidRPr="1005A7D5">
              <w:t xml:space="preserve">DEC/NAEYC joint position statement </w:t>
            </w:r>
            <w:hyperlink r:id="rId19">
              <w:r w:rsidRPr="1005A7D5">
                <w:rPr>
                  <w:u w:val="single"/>
                </w:rPr>
                <w:t>Early Childhood Inclusion</w:t>
              </w:r>
            </w:hyperlink>
            <w:r w:rsidRPr="1005A7D5">
              <w:rPr>
                <w:u w:val="single"/>
              </w:rPr>
              <w:t>.</w:t>
            </w:r>
          </w:p>
          <w:p w14:paraId="15AC573C" w14:textId="07C1D42D" w:rsidR="0507451C" w:rsidRDefault="0507451C" w:rsidP="1005A7D5">
            <w:pPr>
              <w:rPr>
                <w:u w:val="single"/>
              </w:rPr>
            </w:pPr>
          </w:p>
          <w:p w14:paraId="2E97E5BF" w14:textId="77777777" w:rsidR="00C82682" w:rsidRDefault="003F619D" w:rsidP="1005A7D5">
            <w:hyperlink r:id="rId20">
              <w:r w:rsidR="00CC7376" w:rsidRPr="1005A7D5">
                <w:rPr>
                  <w:u w:val="single"/>
                </w:rPr>
                <w:t xml:space="preserve">U.S. Department of Health &amp; Human Services, &amp; U.S. Department of Education. (2023). </w:t>
              </w:r>
            </w:hyperlink>
            <w:hyperlink r:id="rId21">
              <w:r w:rsidR="00CC7376" w:rsidRPr="1005A7D5">
                <w:rPr>
                  <w:i/>
                  <w:iCs/>
                  <w:u w:val="single"/>
                </w:rPr>
                <w:t>Policy statement on inclusion of children with disabilities in early childhood programs.</w:t>
              </w:r>
            </w:hyperlink>
            <w:hyperlink r:id="rId22">
              <w:r w:rsidR="00CC7376" w:rsidRPr="1005A7D5">
                <w:rPr>
                  <w:u w:val="single"/>
                </w:rPr>
                <w:t xml:space="preserve"> </w:t>
              </w:r>
            </w:hyperlink>
          </w:p>
          <w:p w14:paraId="2DBF0D7D" w14:textId="77777777" w:rsidR="00C82682" w:rsidRDefault="00C82682" w:rsidP="1005A7D5"/>
        </w:tc>
        <w:tc>
          <w:tcPr>
            <w:tcW w:w="3432" w:type="dxa"/>
          </w:tcPr>
          <w:p w14:paraId="75E73B15" w14:textId="77777777" w:rsidR="00C82682" w:rsidRDefault="00CC7376" w:rsidP="1005A7D5">
            <w:r w:rsidRPr="1005A7D5">
              <w:rPr>
                <w:b/>
                <w:bCs/>
              </w:rPr>
              <w:t>Reflection journal</w:t>
            </w:r>
            <w:r w:rsidRPr="1005A7D5">
              <w:t xml:space="preserve">: What are the key points made in these two documents. What is your role as an EI/ECSE to ensure that high quality inclusion occurs in EI/ECSE programs? </w:t>
            </w:r>
          </w:p>
        </w:tc>
      </w:tr>
      <w:tr w:rsidR="00C82682" w14:paraId="58F0AABD" w14:textId="77777777" w:rsidTr="05DCAF38">
        <w:tc>
          <w:tcPr>
            <w:tcW w:w="825" w:type="dxa"/>
          </w:tcPr>
          <w:p w14:paraId="0EB5E791" w14:textId="77777777" w:rsidR="00C82682" w:rsidRDefault="00CC7376" w:rsidP="1005A7D5">
            <w:r w:rsidRPr="1005A7D5">
              <w:t>16</w:t>
            </w:r>
          </w:p>
        </w:tc>
        <w:tc>
          <w:tcPr>
            <w:tcW w:w="1779" w:type="dxa"/>
          </w:tcPr>
          <w:p w14:paraId="19EFE1AA" w14:textId="77777777" w:rsidR="00C82682" w:rsidRDefault="00CC7376" w:rsidP="1005A7D5">
            <w:pPr>
              <w:shd w:val="clear" w:color="auto" w:fill="FFFFFF" w:themeFill="background1"/>
            </w:pPr>
            <w:r w:rsidRPr="1005A7D5">
              <w:t>5.1, 5.2</w:t>
            </w:r>
          </w:p>
        </w:tc>
        <w:tc>
          <w:tcPr>
            <w:tcW w:w="3390" w:type="dxa"/>
          </w:tcPr>
          <w:p w14:paraId="34C04058" w14:textId="7F9215F9" w:rsidR="00C82682" w:rsidRDefault="3BE6397A" w:rsidP="1005A7D5">
            <w:r w:rsidRPr="1005A7D5">
              <w:t>-</w:t>
            </w:r>
            <w:r w:rsidR="00CC7376" w:rsidRPr="1005A7D5">
              <w:t>Inclusion support and working with teams</w:t>
            </w:r>
          </w:p>
        </w:tc>
        <w:tc>
          <w:tcPr>
            <w:tcW w:w="3432" w:type="dxa"/>
          </w:tcPr>
          <w:p w14:paraId="1B962C9E" w14:textId="77777777" w:rsidR="00C82682" w:rsidRDefault="00CC7376" w:rsidP="1005A7D5">
            <w:r w:rsidRPr="1005A7D5">
              <w:t xml:space="preserve">Complete the </w:t>
            </w:r>
            <w:hyperlink r:id="rId23">
              <w:r w:rsidRPr="1005A7D5">
                <w:rPr>
                  <w:u w:val="single"/>
                </w:rPr>
                <w:t xml:space="preserve">Inclusion of Children with Disabilities: Training Guide - Including Infants and Toddlers with Disabilities  </w:t>
              </w:r>
            </w:hyperlink>
          </w:p>
        </w:tc>
      </w:tr>
    </w:tbl>
    <w:p w14:paraId="296FEF7D" w14:textId="05BBAC30" w:rsidR="00C82682" w:rsidRDefault="00C82682" w:rsidP="1005A7D5">
      <w:pPr>
        <w:spacing w:after="160" w:line="278" w:lineRule="auto"/>
        <w:rPr>
          <w:b/>
          <w:bCs/>
        </w:rPr>
      </w:pPr>
    </w:p>
    <w:p w14:paraId="02330123" w14:textId="6005A8AE" w:rsidR="00C82682" w:rsidRDefault="00CC7376" w:rsidP="1005A7D5">
      <w:pPr>
        <w:pStyle w:val="NoSpacing"/>
        <w:rPr>
          <w:b/>
          <w:bCs/>
          <w:u w:val="single"/>
        </w:rPr>
      </w:pPr>
      <w:r w:rsidRPr="1005A7D5">
        <w:rPr>
          <w:b/>
          <w:bCs/>
          <w:u w:val="single"/>
        </w:rPr>
        <w:t>Supplemental Resources</w:t>
      </w:r>
    </w:p>
    <w:p w14:paraId="01F99FBD" w14:textId="6130A0E4" w:rsidR="00CC7376" w:rsidRDefault="00CC7376" w:rsidP="1005A7D5">
      <w:pPr>
        <w:pStyle w:val="NoSpacing"/>
        <w:rPr>
          <w:b/>
          <w:bCs/>
        </w:rPr>
      </w:pPr>
      <w:r w:rsidRPr="1005A7D5">
        <w:rPr>
          <w:b/>
          <w:bCs/>
        </w:rPr>
        <w:t xml:space="preserve">Articles: </w:t>
      </w:r>
    </w:p>
    <w:p w14:paraId="5792CBD2" w14:textId="23DE67CF" w:rsidR="00C82682" w:rsidRDefault="00CC7376" w:rsidP="1005A7D5">
      <w:pPr>
        <w:rPr>
          <w:u w:val="single"/>
        </w:rPr>
      </w:pPr>
      <w:r w:rsidRPr="1005A7D5">
        <w:t xml:space="preserve">Broughton, A. (2020). </w:t>
      </w:r>
      <w:hyperlink r:id="rId24">
        <w:r w:rsidRPr="1005A7D5">
          <w:rPr>
            <w:rStyle w:val="Hyperlink"/>
            <w:color w:val="auto"/>
          </w:rPr>
          <w:t xml:space="preserve">Black skin, White theorists: Remembering hidden Black early childhood </w:t>
        </w:r>
      </w:hyperlink>
      <w:r>
        <w:tab/>
      </w:r>
      <w:r w:rsidRPr="1005A7D5">
        <w:rPr>
          <w:rStyle w:val="Hyperlink"/>
          <w:color w:val="auto"/>
        </w:rPr>
        <w:t>scholars</w:t>
      </w:r>
      <w:r w:rsidRPr="1005A7D5">
        <w:t xml:space="preserve">. </w:t>
      </w:r>
      <w:r w:rsidRPr="1005A7D5">
        <w:rPr>
          <w:i/>
          <w:iCs/>
        </w:rPr>
        <w:t>Contemporary Issues in Early Childhood</w:t>
      </w:r>
      <w:r w:rsidRPr="1005A7D5">
        <w:t xml:space="preserve">. </w:t>
      </w:r>
    </w:p>
    <w:p w14:paraId="7194DBDC" w14:textId="77777777" w:rsidR="00C82682" w:rsidRDefault="00C82682" w:rsidP="1005A7D5"/>
    <w:p w14:paraId="746EB665" w14:textId="4D08D540" w:rsidR="00C82682" w:rsidRDefault="00CC7376" w:rsidP="1005A7D5">
      <w:pPr>
        <w:rPr>
          <w:i/>
          <w:iCs/>
        </w:rPr>
      </w:pPr>
      <w:r w:rsidRPr="1005A7D5">
        <w:t xml:space="preserve">Kim, J. J., Henry, D. A., &amp; Dearing, E. (2023). </w:t>
      </w:r>
      <w:hyperlink r:id="rId25">
        <w:r w:rsidRPr="1005A7D5">
          <w:rPr>
            <w:rStyle w:val="Hyperlink"/>
            <w:color w:val="auto"/>
          </w:rPr>
          <w:t xml:space="preserve">Early childhood predictors of black children's </w:t>
        </w:r>
      </w:hyperlink>
      <w:r>
        <w:tab/>
      </w:r>
      <w:r w:rsidRPr="1005A7D5">
        <w:rPr>
          <w:rStyle w:val="Hyperlink"/>
          <w:color w:val="auto"/>
        </w:rPr>
        <w:t>achievement</w:t>
      </w:r>
      <w:r w:rsidRPr="1005A7D5">
        <w:t xml:space="preserve">: Home, early care and education, and neighborhood contexts. </w:t>
      </w:r>
      <w:r w:rsidRPr="1005A7D5">
        <w:rPr>
          <w:i/>
          <w:iCs/>
        </w:rPr>
        <w:t xml:space="preserve">Early </w:t>
      </w:r>
      <w:r>
        <w:tab/>
      </w:r>
    </w:p>
    <w:p w14:paraId="66DA32B8" w14:textId="196CB180" w:rsidR="00C82682" w:rsidRDefault="00CC7376" w:rsidP="1005A7D5">
      <w:pPr>
        <w:ind w:firstLine="720"/>
        <w:rPr>
          <w:u w:val="single"/>
        </w:rPr>
      </w:pPr>
      <w:r w:rsidRPr="1005A7D5">
        <w:rPr>
          <w:i/>
          <w:iCs/>
        </w:rPr>
        <w:t>Childhood Research Quarterly</w:t>
      </w:r>
      <w:r w:rsidRPr="1005A7D5">
        <w:t xml:space="preserve">, </w:t>
      </w:r>
      <w:r w:rsidRPr="1005A7D5">
        <w:rPr>
          <w:i/>
          <w:iCs/>
        </w:rPr>
        <w:t>63</w:t>
      </w:r>
      <w:r w:rsidRPr="1005A7D5">
        <w:t xml:space="preserve">, 337-351. </w:t>
      </w:r>
    </w:p>
    <w:p w14:paraId="769D0D3C" w14:textId="77777777" w:rsidR="00C82682" w:rsidRDefault="00C82682" w:rsidP="1005A7D5"/>
    <w:p w14:paraId="54CD245A" w14:textId="35ABE2DE" w:rsidR="00C82682" w:rsidRDefault="00CC7376" w:rsidP="1005A7D5">
      <w:bookmarkStart w:id="1" w:name="_Int_uhusOSwl"/>
      <w:proofErr w:type="spellStart"/>
      <w:r w:rsidRPr="1005A7D5">
        <w:t>Lalvani</w:t>
      </w:r>
      <w:bookmarkEnd w:id="1"/>
      <w:proofErr w:type="spellEnd"/>
      <w:r w:rsidRPr="1005A7D5">
        <w:t xml:space="preserve">, P., &amp; Bacon, J. K. (2019). </w:t>
      </w:r>
      <w:hyperlink r:id="rId26">
        <w:r w:rsidRPr="1005A7D5">
          <w:rPr>
            <w:rStyle w:val="Hyperlink"/>
            <w:color w:val="auto"/>
          </w:rPr>
          <w:t xml:space="preserve">Rethinking “We </w:t>
        </w:r>
        <w:r w:rsidR="4CB4F62E" w:rsidRPr="1005A7D5">
          <w:rPr>
            <w:rStyle w:val="Hyperlink"/>
            <w:color w:val="auto"/>
          </w:rPr>
          <w:t>a</w:t>
        </w:r>
        <w:r w:rsidRPr="1005A7D5">
          <w:rPr>
            <w:rStyle w:val="Hyperlink"/>
            <w:color w:val="auto"/>
          </w:rPr>
          <w:t xml:space="preserve">re </w:t>
        </w:r>
        <w:r w:rsidR="1D857E0F" w:rsidRPr="1005A7D5">
          <w:rPr>
            <w:rStyle w:val="Hyperlink"/>
            <w:color w:val="auto"/>
          </w:rPr>
          <w:t>a</w:t>
        </w:r>
        <w:r w:rsidRPr="1005A7D5">
          <w:rPr>
            <w:rStyle w:val="Hyperlink"/>
            <w:color w:val="auto"/>
          </w:rPr>
          <w:t xml:space="preserve">ll </w:t>
        </w:r>
        <w:r w:rsidR="7F283214" w:rsidRPr="1005A7D5">
          <w:rPr>
            <w:rStyle w:val="Hyperlink"/>
            <w:color w:val="auto"/>
          </w:rPr>
          <w:t>s</w:t>
        </w:r>
        <w:r w:rsidRPr="1005A7D5">
          <w:rPr>
            <w:rStyle w:val="Hyperlink"/>
            <w:color w:val="auto"/>
          </w:rPr>
          <w:t>pecial”: Anti-</w:t>
        </w:r>
        <w:r w:rsidR="257DD9F9" w:rsidRPr="1005A7D5">
          <w:rPr>
            <w:rStyle w:val="Hyperlink"/>
            <w:color w:val="auto"/>
          </w:rPr>
          <w:t>a</w:t>
        </w:r>
        <w:r w:rsidRPr="1005A7D5">
          <w:rPr>
            <w:rStyle w:val="Hyperlink"/>
            <w:color w:val="auto"/>
          </w:rPr>
          <w:t xml:space="preserve">bleism </w:t>
        </w:r>
        <w:r w:rsidR="69AC8AE7" w:rsidRPr="1005A7D5">
          <w:rPr>
            <w:rStyle w:val="Hyperlink"/>
            <w:color w:val="auto"/>
          </w:rPr>
          <w:t>c</w:t>
        </w:r>
        <w:r w:rsidRPr="1005A7D5">
          <w:rPr>
            <w:rStyle w:val="Hyperlink"/>
            <w:color w:val="auto"/>
          </w:rPr>
          <w:t xml:space="preserve">urricula in </w:t>
        </w:r>
      </w:hyperlink>
      <w:r>
        <w:tab/>
      </w:r>
      <w:r w:rsidR="397A2925" w:rsidRPr="1005A7D5">
        <w:rPr>
          <w:rStyle w:val="Hyperlink"/>
          <w:color w:val="auto"/>
        </w:rPr>
        <w:t>e</w:t>
      </w:r>
      <w:r w:rsidRPr="1005A7D5">
        <w:rPr>
          <w:rStyle w:val="Hyperlink"/>
          <w:color w:val="auto"/>
        </w:rPr>
        <w:t xml:space="preserve">arly </w:t>
      </w:r>
      <w:r w:rsidR="1F560A3F" w:rsidRPr="1005A7D5">
        <w:rPr>
          <w:rStyle w:val="Hyperlink"/>
          <w:color w:val="auto"/>
        </w:rPr>
        <w:t>c</w:t>
      </w:r>
      <w:r w:rsidRPr="1005A7D5">
        <w:rPr>
          <w:rStyle w:val="Hyperlink"/>
          <w:color w:val="auto"/>
        </w:rPr>
        <w:t xml:space="preserve">hildhood </w:t>
      </w:r>
      <w:r w:rsidR="425CB96E" w:rsidRPr="1005A7D5">
        <w:rPr>
          <w:rStyle w:val="Hyperlink"/>
          <w:color w:val="auto"/>
        </w:rPr>
        <w:t>c</w:t>
      </w:r>
      <w:r w:rsidRPr="1005A7D5">
        <w:rPr>
          <w:rStyle w:val="Hyperlink"/>
          <w:color w:val="auto"/>
        </w:rPr>
        <w:t>lassrooms</w:t>
      </w:r>
      <w:r w:rsidRPr="1005A7D5">
        <w:t xml:space="preserve">. </w:t>
      </w:r>
      <w:r w:rsidRPr="1005A7D5">
        <w:rPr>
          <w:i/>
          <w:iCs/>
        </w:rPr>
        <w:t>Young Exceptional Children, 22</w:t>
      </w:r>
      <w:r w:rsidRPr="1005A7D5">
        <w:t xml:space="preserve">(2), 87-100. </w:t>
      </w:r>
    </w:p>
    <w:p w14:paraId="121BCBAC" w14:textId="6EC815B1" w:rsidR="0507451C" w:rsidRDefault="0507451C" w:rsidP="1005A7D5">
      <w:pPr>
        <w:ind w:firstLine="720"/>
      </w:pPr>
    </w:p>
    <w:p w14:paraId="5F0FE96E" w14:textId="6A39CA77" w:rsidR="00C82682" w:rsidRDefault="00CC7376" w:rsidP="1005A7D5">
      <w:pPr>
        <w:rPr>
          <w:u w:val="single"/>
        </w:rPr>
      </w:pPr>
      <w:r w:rsidRPr="1005A7D5">
        <w:rPr>
          <w:u w:val="single"/>
        </w:rPr>
        <w:t xml:space="preserve">Maguire-Fong, M. J. (2021). Rethinking infant curriculum Part 1: Creating “contexts” for </w:t>
      </w:r>
      <w:r>
        <w:tab/>
      </w:r>
      <w:r w:rsidRPr="1005A7D5">
        <w:rPr>
          <w:u w:val="single"/>
        </w:rPr>
        <w:t>learning.</w:t>
      </w:r>
    </w:p>
    <w:p w14:paraId="1231BE67" w14:textId="77777777" w:rsidR="00C82682" w:rsidRDefault="00C82682" w:rsidP="1005A7D5"/>
    <w:p w14:paraId="3E65D780" w14:textId="1A66FF37" w:rsidR="00C82682" w:rsidRDefault="00CC7376" w:rsidP="1005A7D5">
      <w:r w:rsidRPr="1005A7D5">
        <w:t xml:space="preserve">Maguire-Fong, M. J. (2021). </w:t>
      </w:r>
      <w:hyperlink r:id="rId27">
        <w:r w:rsidRPr="1005A7D5">
          <w:rPr>
            <w:rStyle w:val="Hyperlink"/>
            <w:color w:val="auto"/>
          </w:rPr>
          <w:t>Rethinking infant curriculum Part 2</w:t>
        </w:r>
      </w:hyperlink>
      <w:r w:rsidRPr="1005A7D5">
        <w:t xml:space="preserve">: Observing, documenting, and </w:t>
      </w:r>
      <w:r>
        <w:tab/>
      </w:r>
      <w:r w:rsidRPr="1005A7D5">
        <w:t>interpreting; Where infant-toddler teaching begins</w:t>
      </w:r>
      <w:r w:rsidR="455C2684" w:rsidRPr="1005A7D5">
        <w:t>.</w:t>
      </w:r>
    </w:p>
    <w:p w14:paraId="0A6959E7" w14:textId="0A1D5814" w:rsidR="00C82682" w:rsidRDefault="00C82682" w:rsidP="1005A7D5">
      <w:pPr>
        <w:rPr>
          <w:u w:val="single"/>
        </w:rPr>
      </w:pPr>
    </w:p>
    <w:p w14:paraId="3F12628F" w14:textId="71D7F180" w:rsidR="00C82682" w:rsidRDefault="00CC7376" w:rsidP="1005A7D5">
      <w:r w:rsidRPr="1005A7D5">
        <w:t xml:space="preserve">Israel, M., &amp; </w:t>
      </w:r>
      <w:bookmarkStart w:id="2" w:name="_Int_KThikcDs"/>
      <w:proofErr w:type="spellStart"/>
      <w:r w:rsidRPr="1005A7D5">
        <w:t>Ribuffo</w:t>
      </w:r>
      <w:bookmarkEnd w:id="2"/>
      <w:proofErr w:type="spellEnd"/>
      <w:r w:rsidRPr="1005A7D5">
        <w:t xml:space="preserve">, C., &amp; Smith, S. (2014). </w:t>
      </w:r>
      <w:hyperlink r:id="rId28">
        <w:r w:rsidRPr="1005A7D5">
          <w:rPr>
            <w:rStyle w:val="Hyperlink"/>
            <w:color w:val="auto"/>
          </w:rPr>
          <w:t>Universal design for learning</w:t>
        </w:r>
      </w:hyperlink>
      <w:r w:rsidRPr="1005A7D5">
        <w:t xml:space="preserve">: Recommendations </w:t>
      </w:r>
      <w:r>
        <w:tab/>
      </w:r>
      <w:r w:rsidRPr="1005A7D5">
        <w:t xml:space="preserve">for teacher preparation and professional development (Document No. IC-7). Retrieved </w:t>
      </w:r>
      <w:r>
        <w:tab/>
      </w:r>
      <w:r w:rsidRPr="1005A7D5">
        <w:t xml:space="preserve">from University of Florida, Collaboration for Effective Educator, Development, </w:t>
      </w:r>
      <w:r>
        <w:tab/>
      </w:r>
    </w:p>
    <w:p w14:paraId="30AEB14B" w14:textId="76EDD5C1" w:rsidR="00C82682" w:rsidRDefault="00CC7376" w:rsidP="1005A7D5">
      <w:pPr>
        <w:ind w:firstLine="720"/>
      </w:pPr>
      <w:r w:rsidRPr="1005A7D5">
        <w:lastRenderedPageBreak/>
        <w:t xml:space="preserve">Accountability, and Reform Center website: </w:t>
      </w:r>
      <w:r>
        <w:tab/>
      </w:r>
    </w:p>
    <w:p w14:paraId="2130AB7D" w14:textId="26829CE8" w:rsidR="00C82682" w:rsidRDefault="003F619D" w:rsidP="1005A7D5">
      <w:pPr>
        <w:ind w:firstLine="720"/>
      </w:pPr>
      <w:hyperlink r:id="rId29">
        <w:r w:rsidR="00CC7376" w:rsidRPr="1005A7D5">
          <w:rPr>
            <w:u w:val="single"/>
          </w:rPr>
          <w:t>http://ceedar.education.ufl.edu/tools/innovation-configurations/</w:t>
        </w:r>
      </w:hyperlink>
    </w:p>
    <w:p w14:paraId="36FEB5B0" w14:textId="77777777" w:rsidR="00C82682" w:rsidRDefault="00C82682" w:rsidP="1005A7D5"/>
    <w:p w14:paraId="3520EB70" w14:textId="5955DA1D" w:rsidR="00C82682" w:rsidRDefault="003F619D" w:rsidP="1005A7D5">
      <w:pPr>
        <w:rPr>
          <w:u w:val="single"/>
        </w:rPr>
      </w:pPr>
      <w:hyperlink r:id="rId30">
        <w:r w:rsidR="00CC7376" w:rsidRPr="1005A7D5">
          <w:rPr>
            <w:rStyle w:val="Hyperlink"/>
            <w:color w:val="auto"/>
          </w:rPr>
          <w:t xml:space="preserve">Dawn M. Magnusson, Cynthia S. </w:t>
        </w:r>
      </w:hyperlink>
      <w:bookmarkStart w:id="3" w:name="_Int_CsOVhkXm"/>
      <w:proofErr w:type="spellStart"/>
      <w:r w:rsidR="00CC7376" w:rsidRPr="1005A7D5">
        <w:rPr>
          <w:rStyle w:val="Hyperlink"/>
          <w:color w:val="auto"/>
        </w:rPr>
        <w:t>Minkovitz</w:t>
      </w:r>
      <w:bookmarkEnd w:id="3"/>
      <w:proofErr w:type="spellEnd"/>
      <w:r w:rsidR="00CC7376" w:rsidRPr="1005A7D5">
        <w:rPr>
          <w:rStyle w:val="Hyperlink"/>
          <w:color w:val="auto"/>
        </w:rPr>
        <w:t xml:space="preserve">, Karen A. </w:t>
      </w:r>
      <w:bookmarkStart w:id="4" w:name="_Int_vfDnUAew"/>
      <w:r w:rsidR="00CC7376" w:rsidRPr="1005A7D5">
        <w:rPr>
          <w:rStyle w:val="Hyperlink"/>
          <w:color w:val="auto"/>
        </w:rPr>
        <w:t>Kuhlthau</w:t>
      </w:r>
      <w:bookmarkEnd w:id="4"/>
      <w:r w:rsidR="00CC7376" w:rsidRPr="1005A7D5">
        <w:rPr>
          <w:rStyle w:val="Hyperlink"/>
          <w:color w:val="auto"/>
        </w:rPr>
        <w:t xml:space="preserve">, Tania M. Caballero, and </w:t>
      </w:r>
      <w:r w:rsidR="00CC7376">
        <w:tab/>
      </w:r>
      <w:r w:rsidR="00CC7376" w:rsidRPr="1005A7D5">
        <w:rPr>
          <w:rStyle w:val="Hyperlink"/>
          <w:color w:val="auto"/>
        </w:rPr>
        <w:t>Kamila B. Mistry</w:t>
      </w:r>
      <w:r w:rsidR="00CC7376" w:rsidRPr="1005A7D5">
        <w:t xml:space="preserve">, “Beliefs </w:t>
      </w:r>
      <w:r w:rsidR="7AB6948A" w:rsidRPr="1005A7D5">
        <w:t>r</w:t>
      </w:r>
      <w:r w:rsidR="00CC7376" w:rsidRPr="1005A7D5">
        <w:t xml:space="preserve">egarding </w:t>
      </w:r>
      <w:r w:rsidR="2D8BB909" w:rsidRPr="1005A7D5">
        <w:t>d</w:t>
      </w:r>
      <w:r w:rsidR="00CC7376" w:rsidRPr="1005A7D5">
        <w:t xml:space="preserve">evelopment and </w:t>
      </w:r>
      <w:r w:rsidR="0CBAF193" w:rsidRPr="1005A7D5">
        <w:t>e</w:t>
      </w:r>
      <w:r w:rsidR="00CC7376" w:rsidRPr="1005A7D5">
        <w:t xml:space="preserve">arly </w:t>
      </w:r>
      <w:r w:rsidR="28C0695C" w:rsidRPr="1005A7D5">
        <w:t>i</w:t>
      </w:r>
      <w:r w:rsidR="00CC7376" w:rsidRPr="1005A7D5">
        <w:t xml:space="preserve">ntervention </w:t>
      </w:r>
      <w:r w:rsidR="183D0A30" w:rsidRPr="1005A7D5">
        <w:t>a</w:t>
      </w:r>
      <w:r w:rsidR="00CC7376" w:rsidRPr="1005A7D5">
        <w:t xml:space="preserve">mong </w:t>
      </w:r>
      <w:r w:rsidR="170158AF" w:rsidRPr="1005A7D5">
        <w:t>l</w:t>
      </w:r>
      <w:r w:rsidR="00CC7376" w:rsidRPr="1005A7D5">
        <w:t>ow-</w:t>
      </w:r>
      <w:r w:rsidR="00CC7376">
        <w:tab/>
      </w:r>
      <w:r w:rsidR="75BF1AD9" w:rsidRPr="1005A7D5">
        <w:t>in</w:t>
      </w:r>
      <w:r w:rsidR="00CC7376" w:rsidRPr="1005A7D5">
        <w:t xml:space="preserve">come African American and Hispanic </w:t>
      </w:r>
      <w:r w:rsidR="1F968AAD" w:rsidRPr="1005A7D5">
        <w:t>m</w:t>
      </w:r>
      <w:r w:rsidR="00CC7376" w:rsidRPr="1005A7D5">
        <w:t>others,” Pediatrics 140 (5): e20172059 (2017)</w:t>
      </w:r>
      <w:r w:rsidR="33065E6F" w:rsidRPr="1005A7D5">
        <w:t>.</w:t>
      </w:r>
    </w:p>
    <w:p w14:paraId="30D7AA69" w14:textId="77777777" w:rsidR="00C82682" w:rsidRDefault="00C82682" w:rsidP="1005A7D5"/>
    <w:p w14:paraId="77E16C3B" w14:textId="0E7EF262" w:rsidR="00C82682" w:rsidRDefault="00CC7376" w:rsidP="1005A7D5">
      <w:pPr>
        <w:rPr>
          <w:u w:val="single"/>
        </w:rPr>
      </w:pPr>
      <w:r w:rsidRPr="1005A7D5">
        <w:t xml:space="preserve">Erwin, E. J., Bacon, J. K., &amp; </w:t>
      </w:r>
      <w:proofErr w:type="spellStart"/>
      <w:r w:rsidRPr="1005A7D5">
        <w:t>Lalvani</w:t>
      </w:r>
      <w:proofErr w:type="spellEnd"/>
      <w:r w:rsidRPr="1005A7D5">
        <w:t xml:space="preserve">, P. (2023). </w:t>
      </w:r>
      <w:hyperlink r:id="rId31">
        <w:r w:rsidRPr="1005A7D5">
          <w:rPr>
            <w:rStyle w:val="Hyperlink"/>
            <w:color w:val="auto"/>
          </w:rPr>
          <w:t xml:space="preserve">It’s </w:t>
        </w:r>
        <w:r w:rsidR="724A9A2B" w:rsidRPr="1005A7D5">
          <w:rPr>
            <w:rStyle w:val="Hyperlink"/>
            <w:color w:val="auto"/>
          </w:rPr>
          <w:t>a</w:t>
        </w:r>
        <w:r w:rsidRPr="1005A7D5">
          <w:rPr>
            <w:rStyle w:val="Hyperlink"/>
            <w:color w:val="auto"/>
          </w:rPr>
          <w:t xml:space="preserve">bout </w:t>
        </w:r>
        <w:r w:rsidR="36145511" w:rsidRPr="1005A7D5">
          <w:rPr>
            <w:rStyle w:val="Hyperlink"/>
            <w:color w:val="auto"/>
          </w:rPr>
          <w:t>t</w:t>
        </w:r>
        <w:r w:rsidRPr="1005A7D5">
          <w:rPr>
            <w:rStyle w:val="Hyperlink"/>
            <w:color w:val="auto"/>
          </w:rPr>
          <w:t xml:space="preserve">ime! Advancing </w:t>
        </w:r>
        <w:r w:rsidR="0E6F5DDC" w:rsidRPr="1005A7D5">
          <w:rPr>
            <w:rStyle w:val="Hyperlink"/>
            <w:color w:val="auto"/>
          </w:rPr>
          <w:t>j</w:t>
        </w:r>
        <w:r w:rsidRPr="1005A7D5">
          <w:rPr>
            <w:rStyle w:val="Hyperlink"/>
            <w:color w:val="auto"/>
          </w:rPr>
          <w:t xml:space="preserve">ustice </w:t>
        </w:r>
        <w:r w:rsidR="5CD418EA" w:rsidRPr="1005A7D5">
          <w:rPr>
            <w:rStyle w:val="Hyperlink"/>
            <w:color w:val="auto"/>
          </w:rPr>
          <w:t xml:space="preserve">through </w:t>
        </w:r>
      </w:hyperlink>
      <w:r>
        <w:tab/>
      </w:r>
      <w:r w:rsidR="5CD418EA" w:rsidRPr="1005A7D5">
        <w:rPr>
          <w:rStyle w:val="Hyperlink"/>
          <w:color w:val="auto"/>
        </w:rPr>
        <w:t>joyful</w:t>
      </w:r>
      <w:r w:rsidRPr="1005A7D5">
        <w:rPr>
          <w:rStyle w:val="Hyperlink"/>
          <w:color w:val="auto"/>
        </w:rPr>
        <w:t xml:space="preserve"> </w:t>
      </w:r>
      <w:r w:rsidR="3A828824" w:rsidRPr="1005A7D5">
        <w:rPr>
          <w:rStyle w:val="Hyperlink"/>
          <w:color w:val="auto"/>
        </w:rPr>
        <w:t>i</w:t>
      </w:r>
      <w:r w:rsidRPr="1005A7D5">
        <w:rPr>
          <w:rStyle w:val="Hyperlink"/>
          <w:color w:val="auto"/>
        </w:rPr>
        <w:t xml:space="preserve">nquiry </w:t>
      </w:r>
      <w:r w:rsidR="23C2DCE6" w:rsidRPr="1005A7D5">
        <w:rPr>
          <w:rStyle w:val="Hyperlink"/>
          <w:color w:val="auto"/>
        </w:rPr>
        <w:t>w</w:t>
      </w:r>
      <w:r w:rsidRPr="1005A7D5">
        <w:rPr>
          <w:rStyle w:val="Hyperlink"/>
          <w:color w:val="auto"/>
        </w:rPr>
        <w:t xml:space="preserve">ith </w:t>
      </w:r>
      <w:r w:rsidR="42E29644" w:rsidRPr="1005A7D5">
        <w:rPr>
          <w:rStyle w:val="Hyperlink"/>
          <w:color w:val="auto"/>
        </w:rPr>
        <w:t>y</w:t>
      </w:r>
      <w:r w:rsidRPr="1005A7D5">
        <w:rPr>
          <w:rStyle w:val="Hyperlink"/>
          <w:color w:val="auto"/>
        </w:rPr>
        <w:t xml:space="preserve">oung </w:t>
      </w:r>
      <w:r w:rsidR="73DC4EE1" w:rsidRPr="1005A7D5">
        <w:rPr>
          <w:rStyle w:val="Hyperlink"/>
          <w:color w:val="auto"/>
        </w:rPr>
        <w:t>c</w:t>
      </w:r>
      <w:r w:rsidRPr="1005A7D5">
        <w:rPr>
          <w:rStyle w:val="Hyperlink"/>
          <w:color w:val="auto"/>
        </w:rPr>
        <w:t>hildren</w:t>
      </w:r>
      <w:r w:rsidRPr="1005A7D5">
        <w:t xml:space="preserve">. Topics in Early Childhood Special Education, 43(1), </w:t>
      </w:r>
      <w:r>
        <w:tab/>
      </w:r>
      <w:r w:rsidRPr="1005A7D5">
        <w:t xml:space="preserve">71-82. </w:t>
      </w:r>
    </w:p>
    <w:p w14:paraId="7196D064" w14:textId="77777777" w:rsidR="00C82682" w:rsidRDefault="00C82682" w:rsidP="1005A7D5"/>
    <w:p w14:paraId="75C4F34D" w14:textId="03DD59C5" w:rsidR="1005A7D5" w:rsidRDefault="003F619D" w:rsidP="1005A7D5">
      <w:hyperlink r:id="rId32">
        <w:r w:rsidR="00CC7376" w:rsidRPr="1005A7D5">
          <w:rPr>
            <w:rStyle w:val="Hyperlink"/>
            <w:color w:val="auto"/>
          </w:rPr>
          <w:t>Increasing Equity in Early Intervention</w:t>
        </w:r>
      </w:hyperlink>
      <w:bookmarkStart w:id="5" w:name="_heading=h.10hkiuy2z1hw" w:colFirst="0" w:colLast="0"/>
      <w:bookmarkEnd w:id="5"/>
    </w:p>
    <w:p w14:paraId="34FF1C98" w14:textId="2182E1B3" w:rsidR="00C82682" w:rsidRDefault="003F619D" w:rsidP="1005A7D5">
      <w:pPr>
        <w:rPr>
          <w:u w:val="single"/>
        </w:rPr>
      </w:pPr>
      <w:hyperlink r:id="rId33">
        <w:r w:rsidR="53D5BE5A" w:rsidRPr="1005A7D5">
          <w:rPr>
            <w:rStyle w:val="Hyperlink"/>
            <w:color w:val="auto"/>
          </w:rPr>
          <w:t>Strategies for Culturally Responsive Strength-based Practices</w:t>
        </w:r>
      </w:hyperlink>
    </w:p>
    <w:p w14:paraId="251DD792" w14:textId="6955D1E5" w:rsidR="0507451C" w:rsidRDefault="003F619D" w:rsidP="1005A7D5">
      <w:pPr>
        <w:rPr>
          <w:b/>
          <w:bCs/>
        </w:rPr>
      </w:pPr>
      <w:hyperlink r:id="rId34">
        <w:r w:rsidR="00CC7376" w:rsidRPr="1005A7D5">
          <w:rPr>
            <w:rStyle w:val="Hyperlink"/>
            <w:color w:val="auto"/>
          </w:rPr>
          <w:t>ECLCK: Frameworks for Effective Practice</w:t>
        </w:r>
      </w:hyperlink>
      <w:r w:rsidR="00CC7376" w:rsidRPr="1005A7D5">
        <w:t xml:space="preserve"> </w:t>
      </w:r>
    </w:p>
    <w:p w14:paraId="049A307E" w14:textId="7C5EA78F" w:rsidR="1005A7D5" w:rsidRDefault="1005A7D5" w:rsidP="1005A7D5"/>
    <w:p w14:paraId="574E190D" w14:textId="77777777" w:rsidR="00C82682" w:rsidRDefault="00CC7376" w:rsidP="1005A7D5">
      <w:pPr>
        <w:rPr>
          <w:b/>
          <w:bCs/>
        </w:rPr>
      </w:pPr>
      <w:r w:rsidRPr="1005A7D5">
        <w:rPr>
          <w:b/>
          <w:bCs/>
        </w:rPr>
        <w:t>Online Resources:</w:t>
      </w:r>
    </w:p>
    <w:p w14:paraId="736C24B5" w14:textId="5CC1486C" w:rsidR="00C82682" w:rsidRDefault="003F619D" w:rsidP="1005A7D5">
      <w:pPr>
        <w:pStyle w:val="ListParagraph"/>
        <w:widowControl w:val="0"/>
        <w:numPr>
          <w:ilvl w:val="0"/>
          <w:numId w:val="8"/>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4"/>
          <w:szCs w:val="24"/>
        </w:rPr>
      </w:pPr>
      <w:hyperlink r:id="rId35">
        <w:r w:rsidR="00CC7376" w:rsidRPr="1005A7D5">
          <w:rPr>
            <w:rFonts w:ascii="Times New Roman" w:hAnsi="Times New Roman"/>
            <w:sz w:val="24"/>
            <w:szCs w:val="24"/>
          </w:rPr>
          <w:t>Assistive Technology: What It Is and How to Use It</w:t>
        </w:r>
      </w:hyperlink>
    </w:p>
    <w:p w14:paraId="1F5E3ABD" w14:textId="4C423E90" w:rsidR="00C82682" w:rsidRDefault="00CC7376" w:rsidP="1005A7D5">
      <w:pPr>
        <w:pStyle w:val="ListParagraph"/>
        <w:widowControl w:val="0"/>
        <w:numPr>
          <w:ilvl w:val="1"/>
          <w:numId w:val="8"/>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4"/>
          <w:szCs w:val="24"/>
        </w:rPr>
      </w:pPr>
      <w:r w:rsidRPr="1005A7D5">
        <w:rPr>
          <w:rFonts w:ascii="Times New Roman" w:hAnsi="Times New Roman"/>
          <w:sz w:val="24"/>
          <w:szCs w:val="24"/>
        </w:rPr>
        <w:t xml:space="preserve">A webinar about assistive technology from the </w:t>
      </w:r>
      <w:hyperlink r:id="rId36">
        <w:r w:rsidRPr="1005A7D5">
          <w:rPr>
            <w:rFonts w:ascii="Times New Roman" w:hAnsi="Times New Roman"/>
            <w:sz w:val="24"/>
            <w:szCs w:val="24"/>
            <w:u w:val="single"/>
          </w:rPr>
          <w:t>Center on Technology and Disability</w:t>
        </w:r>
      </w:hyperlink>
      <w:r w:rsidRPr="1005A7D5">
        <w:rPr>
          <w:rFonts w:ascii="Times New Roman" w:hAnsi="Times New Roman"/>
          <w:sz w:val="24"/>
          <w:szCs w:val="24"/>
        </w:rPr>
        <w:t>.</w:t>
      </w:r>
    </w:p>
    <w:p w14:paraId="3C85A9B1" w14:textId="2C3EB141" w:rsidR="00C82682" w:rsidRDefault="003F619D" w:rsidP="1005A7D5">
      <w:pPr>
        <w:pStyle w:val="ListParagraph"/>
        <w:widowControl w:val="0"/>
        <w:numPr>
          <w:ilvl w:val="0"/>
          <w:numId w:val="8"/>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4"/>
          <w:szCs w:val="24"/>
        </w:rPr>
      </w:pPr>
      <w:hyperlink r:id="rId37">
        <w:r w:rsidR="00CC7376" w:rsidRPr="1005A7D5">
          <w:rPr>
            <w:rFonts w:ascii="Times New Roman" w:hAnsi="Times New Roman"/>
            <w:sz w:val="24"/>
            <w:szCs w:val="24"/>
            <w:u w:val="single"/>
          </w:rPr>
          <w:t>CEC Initial Practice-Based Professional Preparation Standards for EI/ECSE (2020)</w:t>
        </w:r>
      </w:hyperlink>
    </w:p>
    <w:p w14:paraId="461504B8" w14:textId="5028957E" w:rsidR="00C82682" w:rsidRDefault="00CC7376" w:rsidP="1005A7D5">
      <w:pPr>
        <w:pStyle w:val="ListParagraph"/>
        <w:widowControl w:val="0"/>
        <w:numPr>
          <w:ilvl w:val="1"/>
          <w:numId w:val="8"/>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4"/>
          <w:szCs w:val="24"/>
        </w:rPr>
      </w:pPr>
      <w:r w:rsidRPr="1005A7D5">
        <w:rPr>
          <w:rFonts w:ascii="Times New Roman" w:hAnsi="Times New Roman"/>
          <w:sz w:val="24"/>
          <w:szCs w:val="24"/>
        </w:rPr>
        <w:t>Link to the standards and supporting resources.</w:t>
      </w:r>
    </w:p>
    <w:p w14:paraId="4A095F0E" w14:textId="29AD34C6" w:rsidR="00C82682" w:rsidRDefault="003F619D" w:rsidP="1005A7D5">
      <w:pPr>
        <w:pStyle w:val="ListParagraph"/>
        <w:widowControl w:val="0"/>
        <w:numPr>
          <w:ilvl w:val="0"/>
          <w:numId w:val="8"/>
        </w:numP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z w:val="24"/>
          <w:szCs w:val="24"/>
        </w:rPr>
      </w:pPr>
      <w:hyperlink r:id="rId38">
        <w:r w:rsidR="00CC7376" w:rsidRPr="1005A7D5">
          <w:rPr>
            <w:rFonts w:ascii="Times New Roman" w:hAnsi="Times New Roman"/>
            <w:sz w:val="24"/>
            <w:szCs w:val="24"/>
            <w:u w:val="single"/>
          </w:rPr>
          <w:t>Center for Parent Information and Resources</w:t>
        </w:r>
      </w:hyperlink>
    </w:p>
    <w:p w14:paraId="58E9A0AC" w14:textId="3AE98529" w:rsidR="00C82682" w:rsidRDefault="00CC7376" w:rsidP="1005A7D5">
      <w:pPr>
        <w:widowControl w:val="0"/>
        <w:numPr>
          <w:ilvl w:val="1"/>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Link to family-friendly materials and resources.</w:t>
      </w:r>
    </w:p>
    <w:p w14:paraId="7EE441EB" w14:textId="76B341F7" w:rsidR="00C82682" w:rsidRDefault="003F619D" w:rsidP="1005A7D5">
      <w:pPr>
        <w:widowControl w:val="0"/>
        <w:numPr>
          <w:ilvl w:val="0"/>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9">
        <w:r w:rsidR="00CC7376" w:rsidRPr="1005A7D5">
          <w:rPr>
            <w:u w:val="single"/>
          </w:rPr>
          <w:t>CONNECT Modules (Module 5)</w:t>
        </w:r>
      </w:hyperlink>
    </w:p>
    <w:p w14:paraId="26696F9F" w14:textId="0E8A7681" w:rsidR="00C82682" w:rsidRDefault="00CC7376" w:rsidP="1005A7D5">
      <w:pPr>
        <w:widowControl w:val="0"/>
        <w:numPr>
          <w:ilvl w:val="1"/>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A module about the purpose, use and benefits of assistive technology interventions.</w:t>
      </w:r>
    </w:p>
    <w:p w14:paraId="11EFE48A" w14:textId="58F84B5C" w:rsidR="00C82682" w:rsidRDefault="003F619D" w:rsidP="1005A7D5">
      <w:pPr>
        <w:widowControl w:val="0"/>
        <w:numPr>
          <w:ilvl w:val="0"/>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40">
        <w:r w:rsidR="00CC7376" w:rsidRPr="1005A7D5">
          <w:rPr>
            <w:u w:val="single"/>
          </w:rPr>
          <w:t>Early Childhood Inclusion</w:t>
        </w:r>
      </w:hyperlink>
    </w:p>
    <w:p w14:paraId="76C03757" w14:textId="043366A7" w:rsidR="00C82682" w:rsidRDefault="00CC7376" w:rsidP="1005A7D5">
      <w:pPr>
        <w:widowControl w:val="0"/>
        <w:numPr>
          <w:ilvl w:val="1"/>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1005A7D5">
        <w:t>A joint position statement of the Division for Early Childhood (DEC) and the National Association for the Education of Young Children (NAEYC).</w:t>
      </w:r>
    </w:p>
    <w:p w14:paraId="1389BE02" w14:textId="21E3CE60" w:rsidR="00C82682" w:rsidRDefault="003F619D" w:rsidP="1005A7D5">
      <w:pPr>
        <w:widowControl w:val="0"/>
        <w:numPr>
          <w:ilvl w:val="0"/>
          <w:numId w:val="8"/>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u w:val="single"/>
        </w:rPr>
      </w:pPr>
      <w:hyperlink r:id="rId41">
        <w:r w:rsidR="00CC7376" w:rsidRPr="1005A7D5">
          <w:rPr>
            <w:u w:val="single"/>
          </w:rPr>
          <w:t>Early Childhood Recommended Practices Modules</w:t>
        </w:r>
      </w:hyperlink>
      <w:r w:rsidR="00CC7376" w:rsidRPr="1005A7D5">
        <w:rPr>
          <w:u w:val="single"/>
        </w:rPr>
        <w:t xml:space="preserve"> (Module 1)</w:t>
      </w:r>
    </w:p>
    <w:p w14:paraId="7C848DE8" w14:textId="5915271B" w:rsidR="00C82682" w:rsidRDefault="00CC7376" w:rsidP="1005A7D5">
      <w:pPr>
        <w:numPr>
          <w:ilvl w:val="1"/>
          <w:numId w:val="8"/>
        </w:numPr>
        <w:pBdr>
          <w:top w:val="nil"/>
          <w:left w:val="nil"/>
          <w:bottom w:val="nil"/>
          <w:right w:val="nil"/>
          <w:between w:val="nil"/>
        </w:pBdr>
      </w:pPr>
      <w:r w:rsidRPr="1005A7D5">
        <w:t>A module to support understanding of children’s learning and development.</w:t>
      </w:r>
    </w:p>
    <w:p w14:paraId="7E03982B" w14:textId="1168500C" w:rsidR="00C82682" w:rsidRDefault="003F619D" w:rsidP="1005A7D5">
      <w:pPr>
        <w:numPr>
          <w:ilvl w:val="0"/>
          <w:numId w:val="8"/>
        </w:numPr>
        <w:pBdr>
          <w:top w:val="nil"/>
          <w:left w:val="nil"/>
          <w:bottom w:val="nil"/>
          <w:right w:val="nil"/>
          <w:between w:val="nil"/>
        </w:pBdr>
      </w:pPr>
      <w:hyperlink r:id="rId42">
        <w:r w:rsidR="00CC7376" w:rsidRPr="1005A7D5">
          <w:rPr>
            <w:u w:val="single"/>
          </w:rPr>
          <w:t>ECPC Adult Learning Planning Tool</w:t>
        </w:r>
      </w:hyperlink>
    </w:p>
    <w:p w14:paraId="5C793240" w14:textId="37A7AC58" w:rsidR="00C82682" w:rsidRDefault="00CC7376" w:rsidP="1005A7D5">
      <w:pPr>
        <w:numPr>
          <w:ilvl w:val="1"/>
          <w:numId w:val="8"/>
        </w:numPr>
        <w:pBdr>
          <w:top w:val="nil"/>
          <w:left w:val="nil"/>
          <w:bottom w:val="nil"/>
          <w:right w:val="nil"/>
          <w:between w:val="nil"/>
        </w:pBdr>
      </w:pPr>
      <w:r w:rsidRPr="1005A7D5">
        <w:t>A tool for use by higher education faculty and professional development providers when planning and implementing a topic/content/practice.</w:t>
      </w:r>
    </w:p>
    <w:p w14:paraId="2300C0B5" w14:textId="4067524F" w:rsidR="00C82682" w:rsidRDefault="003F619D" w:rsidP="1005A7D5">
      <w:pPr>
        <w:numPr>
          <w:ilvl w:val="0"/>
          <w:numId w:val="8"/>
        </w:numPr>
        <w:pBdr>
          <w:top w:val="nil"/>
          <w:left w:val="nil"/>
          <w:bottom w:val="nil"/>
          <w:right w:val="nil"/>
          <w:between w:val="nil"/>
        </w:pBdr>
      </w:pPr>
      <w:hyperlink r:id="rId43">
        <w:r w:rsidR="00CC7376" w:rsidRPr="1005A7D5">
          <w:rPr>
            <w:u w:val="single"/>
          </w:rPr>
          <w:t>ECPC Cross-Disciplinary Competencies</w:t>
        </w:r>
      </w:hyperlink>
    </w:p>
    <w:p w14:paraId="10C3FCD7" w14:textId="18B07E94" w:rsidR="00C82682" w:rsidRDefault="00CC7376" w:rsidP="1005A7D5">
      <w:pPr>
        <w:widowControl w:val="0"/>
        <w:numPr>
          <w:ilvl w:val="1"/>
          <w:numId w:val="8"/>
        </w:numPr>
        <w:pBdr>
          <w:top w:val="nil"/>
          <w:left w:val="nil"/>
          <w:bottom w:val="nil"/>
          <w:right w:val="nil"/>
          <w:between w:val="nil"/>
        </w:pBdr>
      </w:pPr>
      <w:r w:rsidRPr="1005A7D5">
        <w:t>Core cross-disciplinary competency areas for use by ECI professionals.</w:t>
      </w:r>
    </w:p>
    <w:p w14:paraId="01BBDF92" w14:textId="08108350" w:rsidR="00C82682" w:rsidRDefault="003F619D" w:rsidP="1005A7D5">
      <w:pPr>
        <w:widowControl w:val="0"/>
        <w:numPr>
          <w:ilvl w:val="0"/>
          <w:numId w:val="8"/>
        </w:numPr>
        <w:pBdr>
          <w:top w:val="nil"/>
          <w:left w:val="nil"/>
          <w:bottom w:val="nil"/>
          <w:right w:val="nil"/>
          <w:between w:val="nil"/>
        </w:pBdr>
      </w:pPr>
      <w:hyperlink r:id="rId44">
        <w:r w:rsidR="00CC7376" w:rsidRPr="1005A7D5">
          <w:rPr>
            <w:u w:val="single"/>
          </w:rPr>
          <w:t>ECPC Curriculum Modules: Professional Standards</w:t>
        </w:r>
      </w:hyperlink>
    </w:p>
    <w:p w14:paraId="44E26581" w14:textId="38CBC7E1" w:rsidR="00C82682" w:rsidRDefault="00CC7376" w:rsidP="1005A7D5">
      <w:pPr>
        <w:widowControl w:val="0"/>
        <w:numPr>
          <w:ilvl w:val="1"/>
          <w:numId w:val="8"/>
        </w:numPr>
        <w:pBdr>
          <w:top w:val="nil"/>
          <w:left w:val="nil"/>
          <w:bottom w:val="nil"/>
          <w:right w:val="nil"/>
          <w:between w:val="nil"/>
        </w:pBdr>
      </w:pPr>
      <w:r w:rsidRPr="1005A7D5">
        <w:t>A module for each of the seven EI/ECSE Standards with a variety of resources (e.g., multimedia illustrations, websites, references).</w:t>
      </w:r>
    </w:p>
    <w:p w14:paraId="71CD206D" w14:textId="6A43AA4F" w:rsidR="00C82682" w:rsidRDefault="003F619D" w:rsidP="1005A7D5">
      <w:pPr>
        <w:widowControl w:val="0"/>
        <w:numPr>
          <w:ilvl w:val="0"/>
          <w:numId w:val="8"/>
        </w:numPr>
        <w:pBdr>
          <w:top w:val="nil"/>
          <w:left w:val="nil"/>
          <w:bottom w:val="nil"/>
          <w:right w:val="nil"/>
          <w:between w:val="nil"/>
        </w:pBdr>
      </w:pPr>
      <w:hyperlink r:id="rId45">
        <w:r w:rsidR="00CC7376" w:rsidRPr="1005A7D5">
          <w:rPr>
            <w:u w:val="single"/>
          </w:rPr>
          <w:t>Overview of Assistive Technology</w:t>
        </w:r>
      </w:hyperlink>
    </w:p>
    <w:p w14:paraId="6C75C322" w14:textId="0022EB98" w:rsidR="00C82682" w:rsidRDefault="00CC7376" w:rsidP="1005A7D5">
      <w:pPr>
        <w:widowControl w:val="0"/>
        <w:numPr>
          <w:ilvl w:val="1"/>
          <w:numId w:val="8"/>
        </w:numPr>
        <w:pBdr>
          <w:top w:val="nil"/>
          <w:left w:val="nil"/>
          <w:bottom w:val="nil"/>
          <w:right w:val="nil"/>
          <w:between w:val="nil"/>
        </w:pBdr>
      </w:pPr>
      <w:r w:rsidRPr="1005A7D5">
        <w:t xml:space="preserve">Link to assistive technology resources from the </w:t>
      </w:r>
      <w:hyperlink r:id="rId46">
        <w:r w:rsidRPr="1005A7D5">
          <w:rPr>
            <w:u w:val="single"/>
          </w:rPr>
          <w:t>Early Childhood Technical Assistance Center</w:t>
        </w:r>
      </w:hyperlink>
      <w:r w:rsidRPr="1005A7D5">
        <w:t>.</w:t>
      </w:r>
    </w:p>
    <w:p w14:paraId="312246DC" w14:textId="2BE408AE" w:rsidR="00C82682" w:rsidRDefault="003F619D" w:rsidP="1005A7D5">
      <w:pPr>
        <w:widowControl w:val="0"/>
        <w:numPr>
          <w:ilvl w:val="0"/>
          <w:numId w:val="8"/>
        </w:numPr>
        <w:pBdr>
          <w:top w:val="nil"/>
          <w:left w:val="nil"/>
          <w:bottom w:val="nil"/>
          <w:right w:val="nil"/>
          <w:between w:val="nil"/>
        </w:pBdr>
      </w:pPr>
      <w:hyperlink r:id="rId47">
        <w:r w:rsidR="00CC7376" w:rsidRPr="1005A7D5">
          <w:rPr>
            <w:u w:val="single"/>
          </w:rPr>
          <w:t>Professional Standards and Competencies for Early Childhood Educators</w:t>
        </w:r>
      </w:hyperlink>
    </w:p>
    <w:p w14:paraId="22B8A829" w14:textId="4C39B057" w:rsidR="00C82682" w:rsidRDefault="00CC7376" w:rsidP="1005A7D5">
      <w:pPr>
        <w:widowControl w:val="0"/>
        <w:numPr>
          <w:ilvl w:val="1"/>
          <w:numId w:val="8"/>
        </w:numPr>
        <w:pBdr>
          <w:top w:val="nil"/>
          <w:left w:val="nil"/>
          <w:bottom w:val="nil"/>
          <w:right w:val="nil"/>
          <w:between w:val="nil"/>
        </w:pBdr>
      </w:pPr>
      <w:r w:rsidRPr="1005A7D5">
        <w:t>Link to the standards of the National Association for the Education of Young Children (NAEYC).</w:t>
      </w:r>
    </w:p>
    <w:p w14:paraId="1FA02BB9" w14:textId="77777777" w:rsidR="00C82682" w:rsidRDefault="00CC7376" w:rsidP="1005A7D5">
      <w:pPr>
        <w:pStyle w:val="NoSpacing"/>
        <w:rPr>
          <w:b/>
          <w:bCs/>
          <w:u w:val="single"/>
        </w:rPr>
      </w:pPr>
      <w:r w:rsidRPr="1005A7D5">
        <w:rPr>
          <w:b/>
          <w:bCs/>
        </w:rPr>
        <w:t>Videos</w:t>
      </w:r>
      <w:r w:rsidRPr="1005A7D5">
        <w:t xml:space="preserve">: </w:t>
      </w:r>
    </w:p>
    <w:p w14:paraId="00181E48" w14:textId="3BE01991" w:rsidR="00C82682" w:rsidRDefault="003F619D" w:rsidP="1005A7D5">
      <w:pPr>
        <w:pStyle w:val="NoSpacing"/>
      </w:pPr>
      <w:hyperlink r:id="rId48">
        <w:r w:rsidR="00CC7376" w:rsidRPr="1005A7D5">
          <w:rPr>
            <w:rStyle w:val="Hyperlink"/>
            <w:color w:val="auto"/>
          </w:rPr>
          <w:t>When we design for disability, we all benefit</w:t>
        </w:r>
      </w:hyperlink>
    </w:p>
    <w:p w14:paraId="48A21919" w14:textId="5DC99FA6" w:rsidR="00C82682" w:rsidRPr="00F74987" w:rsidRDefault="003F619D" w:rsidP="00F74987">
      <w:pPr>
        <w:pStyle w:val="NoSpacing"/>
      </w:pPr>
      <w:hyperlink r:id="rId49">
        <w:r w:rsidR="00CC7376" w:rsidRPr="1005A7D5">
          <w:rPr>
            <w:rStyle w:val="Hyperlink"/>
            <w:color w:val="auto"/>
          </w:rPr>
          <w:t>Fostering Childr</w:t>
        </w:r>
        <w:r w:rsidR="448EE47A" w:rsidRPr="1005A7D5">
          <w:rPr>
            <w:rStyle w:val="Hyperlink"/>
            <w:color w:val="auto"/>
          </w:rPr>
          <w:t>en</w:t>
        </w:r>
        <w:r w:rsidR="00CC7376" w:rsidRPr="1005A7D5">
          <w:rPr>
            <w:rStyle w:val="Hyperlink"/>
            <w:color w:val="auto"/>
          </w:rPr>
          <w:t>’s Thinking Skills</w:t>
        </w:r>
      </w:hyperlink>
    </w:p>
    <w:p w14:paraId="143C416F" w14:textId="77777777" w:rsidR="00C82682" w:rsidRDefault="00CC7376" w:rsidP="1005A7D5">
      <w:pPr>
        <w:rPr>
          <w:b/>
          <w:bCs/>
        </w:rPr>
      </w:pPr>
      <w:r w:rsidRPr="1005A7D5">
        <w:rPr>
          <w:b/>
          <w:bCs/>
        </w:rPr>
        <w:lastRenderedPageBreak/>
        <w:t>Journals in EI/ECSE</w:t>
      </w:r>
    </w:p>
    <w:p w14:paraId="2CD553A3" w14:textId="77777777" w:rsidR="00C82682" w:rsidRDefault="00CC7376" w:rsidP="1005A7D5">
      <w:r w:rsidRPr="1005A7D5">
        <w:t>Below are examples of journals that publish topics about EI/ECSE. Faculty may want to explain how to use articles to support practice and to examine current research. Clarify the difference between practitioner-based journals and research-based journals.</w:t>
      </w:r>
    </w:p>
    <w:p w14:paraId="6BD18F9B" w14:textId="77777777" w:rsidR="00C82682" w:rsidRDefault="00C82682" w:rsidP="1005A7D5"/>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C82682" w14:paraId="4E90F8F5" w14:textId="77777777" w:rsidTr="1005A7D5">
        <w:trPr>
          <w:trHeight w:val="990"/>
        </w:trPr>
        <w:tc>
          <w:tcPr>
            <w:tcW w:w="4675" w:type="dxa"/>
          </w:tcPr>
          <w:p w14:paraId="23A81BDC" w14:textId="77777777" w:rsidR="00C82682" w:rsidRDefault="00CC7376" w:rsidP="1005A7D5">
            <w:pPr>
              <w:numPr>
                <w:ilvl w:val="0"/>
                <w:numId w:val="10"/>
              </w:numPr>
              <w:rPr>
                <w:i/>
                <w:iCs/>
              </w:rPr>
            </w:pPr>
            <w:r w:rsidRPr="1005A7D5">
              <w:rPr>
                <w:i/>
                <w:iCs/>
              </w:rPr>
              <w:t>Exceptional Parent Magazine</w:t>
            </w:r>
          </w:p>
          <w:p w14:paraId="54FD70CC" w14:textId="77777777" w:rsidR="00C82682" w:rsidRDefault="00CC7376" w:rsidP="1005A7D5">
            <w:pPr>
              <w:numPr>
                <w:ilvl w:val="0"/>
                <w:numId w:val="10"/>
              </w:numPr>
              <w:rPr>
                <w:i/>
                <w:iCs/>
              </w:rPr>
            </w:pPr>
            <w:r w:rsidRPr="1005A7D5">
              <w:rPr>
                <w:i/>
                <w:iCs/>
              </w:rPr>
              <w:t>Infants and Young Children</w:t>
            </w:r>
          </w:p>
          <w:p w14:paraId="6C46F31D" w14:textId="77777777" w:rsidR="00C82682" w:rsidRDefault="00CC7376" w:rsidP="1005A7D5">
            <w:pPr>
              <w:numPr>
                <w:ilvl w:val="0"/>
                <w:numId w:val="10"/>
              </w:numPr>
              <w:rPr>
                <w:i/>
                <w:iCs/>
              </w:rPr>
            </w:pPr>
            <w:r w:rsidRPr="1005A7D5">
              <w:rPr>
                <w:i/>
                <w:iCs/>
              </w:rPr>
              <w:t xml:space="preserve">International Journal of Early Childhood Special Education </w:t>
            </w:r>
          </w:p>
          <w:p w14:paraId="2664534E" w14:textId="77777777" w:rsidR="00C82682" w:rsidRDefault="00CC7376" w:rsidP="1005A7D5">
            <w:pPr>
              <w:numPr>
                <w:ilvl w:val="0"/>
                <w:numId w:val="10"/>
              </w:numPr>
              <w:rPr>
                <w:i/>
                <w:iCs/>
              </w:rPr>
            </w:pPr>
            <w:r w:rsidRPr="1005A7D5">
              <w:rPr>
                <w:i/>
                <w:iCs/>
              </w:rPr>
              <w:t>Intervention in School and Clinic</w:t>
            </w:r>
          </w:p>
          <w:p w14:paraId="3D881100" w14:textId="77777777" w:rsidR="00C82682" w:rsidRDefault="00CC7376" w:rsidP="1005A7D5">
            <w:pPr>
              <w:numPr>
                <w:ilvl w:val="0"/>
                <w:numId w:val="10"/>
              </w:numPr>
              <w:rPr>
                <w:i/>
                <w:iCs/>
              </w:rPr>
            </w:pPr>
            <w:r w:rsidRPr="1005A7D5">
              <w:rPr>
                <w:i/>
                <w:iCs/>
              </w:rPr>
              <w:t xml:space="preserve">Journal of Early Hearing Detection and Intervention  </w:t>
            </w:r>
          </w:p>
          <w:p w14:paraId="4967A356" w14:textId="77777777" w:rsidR="00C82682" w:rsidRDefault="00CC7376" w:rsidP="1005A7D5">
            <w:pPr>
              <w:numPr>
                <w:ilvl w:val="0"/>
                <w:numId w:val="10"/>
              </w:numPr>
              <w:rPr>
                <w:i/>
                <w:iCs/>
              </w:rPr>
            </w:pPr>
            <w:r w:rsidRPr="1005A7D5">
              <w:rPr>
                <w:i/>
                <w:iCs/>
              </w:rPr>
              <w:t>Journal of Early Intervention</w:t>
            </w:r>
          </w:p>
        </w:tc>
        <w:tc>
          <w:tcPr>
            <w:tcW w:w="4675" w:type="dxa"/>
          </w:tcPr>
          <w:p w14:paraId="38542B2B" w14:textId="77777777" w:rsidR="00C82682" w:rsidRDefault="00CC7376" w:rsidP="1005A7D5">
            <w:pPr>
              <w:numPr>
                <w:ilvl w:val="0"/>
                <w:numId w:val="10"/>
              </w:numPr>
              <w:rPr>
                <w:i/>
                <w:iCs/>
              </w:rPr>
            </w:pPr>
            <w:r w:rsidRPr="1005A7D5">
              <w:rPr>
                <w:i/>
                <w:iCs/>
              </w:rPr>
              <w:t xml:space="preserve">Journal of Special Education Technology </w:t>
            </w:r>
          </w:p>
          <w:p w14:paraId="5A7842AD" w14:textId="77777777" w:rsidR="00C82682" w:rsidRDefault="00CC7376" w:rsidP="1005A7D5">
            <w:pPr>
              <w:numPr>
                <w:ilvl w:val="0"/>
                <w:numId w:val="10"/>
              </w:numPr>
              <w:rPr>
                <w:i/>
                <w:iCs/>
              </w:rPr>
            </w:pPr>
            <w:r w:rsidRPr="1005A7D5">
              <w:rPr>
                <w:i/>
                <w:iCs/>
              </w:rPr>
              <w:t xml:space="preserve">Rural Special Education Quarterly </w:t>
            </w:r>
          </w:p>
          <w:p w14:paraId="3090A5FF" w14:textId="77777777" w:rsidR="00C82682" w:rsidRDefault="00CC7376" w:rsidP="1005A7D5">
            <w:pPr>
              <w:numPr>
                <w:ilvl w:val="0"/>
                <w:numId w:val="10"/>
              </w:numPr>
              <w:rPr>
                <w:i/>
                <w:iCs/>
              </w:rPr>
            </w:pPr>
            <w:r w:rsidRPr="1005A7D5">
              <w:rPr>
                <w:i/>
                <w:iCs/>
              </w:rPr>
              <w:t xml:space="preserve">Teaching Exceptional Children </w:t>
            </w:r>
          </w:p>
          <w:p w14:paraId="534E6782" w14:textId="77777777" w:rsidR="00C82682" w:rsidRDefault="00CC7376" w:rsidP="1005A7D5">
            <w:pPr>
              <w:numPr>
                <w:ilvl w:val="0"/>
                <w:numId w:val="10"/>
              </w:numPr>
              <w:rPr>
                <w:i/>
                <w:iCs/>
              </w:rPr>
            </w:pPr>
            <w:r w:rsidRPr="1005A7D5">
              <w:rPr>
                <w:i/>
                <w:iCs/>
              </w:rPr>
              <w:t>Topics in Early Childhood Special Education</w:t>
            </w:r>
          </w:p>
          <w:p w14:paraId="68833F0A" w14:textId="77777777" w:rsidR="00C82682" w:rsidRDefault="00CC7376" w:rsidP="1005A7D5">
            <w:pPr>
              <w:numPr>
                <w:ilvl w:val="0"/>
                <w:numId w:val="10"/>
              </w:numPr>
              <w:rPr>
                <w:i/>
                <w:iCs/>
              </w:rPr>
            </w:pPr>
            <w:r w:rsidRPr="1005A7D5">
              <w:rPr>
                <w:i/>
                <w:iCs/>
              </w:rPr>
              <w:t>Young Children</w:t>
            </w:r>
          </w:p>
          <w:p w14:paraId="48F64DF6" w14:textId="77777777" w:rsidR="00C82682" w:rsidRDefault="00CC7376" w:rsidP="1005A7D5">
            <w:pPr>
              <w:numPr>
                <w:ilvl w:val="0"/>
                <w:numId w:val="10"/>
              </w:numPr>
              <w:rPr>
                <w:i/>
                <w:iCs/>
              </w:rPr>
            </w:pPr>
            <w:r w:rsidRPr="1005A7D5">
              <w:rPr>
                <w:i/>
                <w:iCs/>
              </w:rPr>
              <w:t>Young Exceptional Children</w:t>
            </w:r>
          </w:p>
        </w:tc>
      </w:tr>
    </w:tbl>
    <w:p w14:paraId="65B099D7" w14:textId="3F75858A" w:rsidR="00056584" w:rsidRDefault="00056584" w:rsidP="1005A7D5">
      <w:pPr>
        <w:rPr>
          <w:b/>
          <w:bCs/>
          <w:u w:val="single"/>
        </w:rPr>
      </w:pPr>
    </w:p>
    <w:p w14:paraId="0F3CABC7" w14:textId="381DAE33" w:rsidR="00C82682" w:rsidRDefault="00CC7376" w:rsidP="1005A7D5">
      <w:pPr>
        <w:rPr>
          <w:b/>
          <w:bCs/>
        </w:rPr>
      </w:pPr>
      <w:r w:rsidRPr="1005A7D5">
        <w:rPr>
          <w:b/>
          <w:bCs/>
          <w:u w:val="single"/>
        </w:rPr>
        <w:t>Assignments</w:t>
      </w:r>
    </w:p>
    <w:p w14:paraId="65054FA2" w14:textId="6F17097C" w:rsidR="00C82682" w:rsidRDefault="0507451C" w:rsidP="1005A7D5">
      <w:pPr>
        <w:widowControl w:val="0"/>
        <w:rPr>
          <w:b/>
          <w:bCs/>
        </w:rPr>
      </w:pPr>
      <w:r w:rsidRPr="1005A7D5">
        <w:rPr>
          <w:b/>
          <w:bCs/>
        </w:rPr>
        <w:t xml:space="preserve">1. </w:t>
      </w:r>
      <w:r w:rsidR="00CC7376" w:rsidRPr="1005A7D5">
        <w:rPr>
          <w:b/>
          <w:bCs/>
        </w:rPr>
        <w:t>Lesson plan</w:t>
      </w:r>
      <w:r w:rsidR="2B96A250" w:rsidRPr="1005A7D5">
        <w:rPr>
          <w:b/>
          <w:bCs/>
        </w:rPr>
        <w:t xml:space="preserve"> (Component 5.2)</w:t>
      </w:r>
    </w:p>
    <w:p w14:paraId="6CF1531A" w14:textId="35A39932" w:rsidR="00C82682" w:rsidRDefault="00CC7376" w:rsidP="1005A7D5">
      <w:pPr>
        <w:widowControl w:val="0"/>
        <w:rPr>
          <w:b/>
          <w:bCs/>
          <w:u w:val="single"/>
        </w:rPr>
      </w:pPr>
      <w:r w:rsidRPr="1005A7D5">
        <w:t xml:space="preserve">Each student will design a lesson plan/activity to engage children in the corresponding age group and UDL framework that meets the cultural goals of the child(ren), understanding the individual child’s needs and </w:t>
      </w:r>
      <w:r w:rsidR="64E7FC7E" w:rsidRPr="1005A7D5">
        <w:t>adjusting</w:t>
      </w:r>
      <w:r w:rsidRPr="1005A7D5">
        <w:t xml:space="preserve"> </w:t>
      </w:r>
      <w:r w:rsidR="06FDF359" w:rsidRPr="1005A7D5">
        <w:t xml:space="preserve">to </w:t>
      </w:r>
      <w:r w:rsidRPr="1005A7D5">
        <w:t>match those needs, maximizing child development and learning.</w:t>
      </w:r>
    </w:p>
    <w:p w14:paraId="3D4F276D" w14:textId="77777777" w:rsidR="00C82682" w:rsidRDefault="00CC7376" w:rsidP="1005A7D5">
      <w:pPr>
        <w:widowControl w:val="0"/>
        <w:numPr>
          <w:ilvl w:val="0"/>
          <w:numId w:val="16"/>
        </w:numPr>
      </w:pPr>
      <w:r w:rsidRPr="1005A7D5">
        <w:t>Lesson plan for B-15 months - focus on Representation</w:t>
      </w:r>
    </w:p>
    <w:p w14:paraId="012E1F0F" w14:textId="77777777" w:rsidR="00C82682" w:rsidRDefault="00CC7376" w:rsidP="1005A7D5">
      <w:pPr>
        <w:widowControl w:val="0"/>
        <w:numPr>
          <w:ilvl w:val="0"/>
          <w:numId w:val="16"/>
        </w:numPr>
      </w:pPr>
      <w:r w:rsidRPr="1005A7D5">
        <w:t>Lesson plan for 12 months to 2.5 years - focus on Action &amp; Expression</w:t>
      </w:r>
    </w:p>
    <w:p w14:paraId="2AAD4819" w14:textId="77777777" w:rsidR="00C82682" w:rsidRDefault="00CC7376" w:rsidP="1005A7D5">
      <w:pPr>
        <w:widowControl w:val="0"/>
        <w:numPr>
          <w:ilvl w:val="0"/>
          <w:numId w:val="16"/>
        </w:numPr>
      </w:pPr>
      <w:r w:rsidRPr="1005A7D5">
        <w:t>Lesson plan for 2.5 years to -3.5 years -focus on Engagement</w:t>
      </w:r>
    </w:p>
    <w:p w14:paraId="5B08B5D1" w14:textId="77777777" w:rsidR="00C82682" w:rsidRDefault="00C82682" w:rsidP="1005A7D5">
      <w:pPr>
        <w:widowControl w:val="0"/>
      </w:pPr>
    </w:p>
    <w:p w14:paraId="659F713E" w14:textId="16D33536" w:rsidR="00C82682" w:rsidRDefault="0507451C" w:rsidP="1005A7D5">
      <w:pPr>
        <w:widowControl w:val="0"/>
        <w:rPr>
          <w:b/>
          <w:bCs/>
        </w:rPr>
      </w:pPr>
      <w:r w:rsidRPr="1005A7D5">
        <w:rPr>
          <w:b/>
          <w:bCs/>
        </w:rPr>
        <w:t xml:space="preserve">2. </w:t>
      </w:r>
      <w:r w:rsidR="00CC7376" w:rsidRPr="1005A7D5">
        <w:rPr>
          <w:b/>
          <w:bCs/>
        </w:rPr>
        <w:t>Lesson plan of your choice</w:t>
      </w:r>
      <w:r w:rsidR="24996967" w:rsidRPr="1005A7D5">
        <w:rPr>
          <w:b/>
          <w:bCs/>
        </w:rPr>
        <w:t xml:space="preserve"> (Component 5.2)</w:t>
      </w:r>
    </w:p>
    <w:p w14:paraId="0AD9C6F4" w14:textId="514C7C96" w:rsidR="00C82682" w:rsidRDefault="00CC7376" w:rsidP="1005A7D5">
      <w:pPr>
        <w:widowControl w:val="0"/>
      </w:pPr>
      <w:r w:rsidRPr="1005A7D5">
        <w:t xml:space="preserve">Each student will design a lesson plan/activity to engage children of the age group and UDL framework of their choice that meets the cultural goals of the child(ren), understanding the individual child’s needs and </w:t>
      </w:r>
      <w:r w:rsidR="3D089F4C" w:rsidRPr="1005A7D5">
        <w:t>adjusting to</w:t>
      </w:r>
      <w:r w:rsidRPr="1005A7D5">
        <w:t xml:space="preserve"> match those needs, maximizing child development and learning.</w:t>
      </w:r>
    </w:p>
    <w:p w14:paraId="5A1D07A1" w14:textId="69AC70F2" w:rsidR="0507451C" w:rsidRDefault="0507451C" w:rsidP="1005A7D5">
      <w:pPr>
        <w:widowControl w:val="0"/>
      </w:pPr>
    </w:p>
    <w:p w14:paraId="57ADB18D" w14:textId="491FCF2F" w:rsidR="00C82682" w:rsidRDefault="0507451C" w:rsidP="1005A7D5">
      <w:pPr>
        <w:pBdr>
          <w:top w:val="nil"/>
          <w:left w:val="nil"/>
          <w:bottom w:val="nil"/>
          <w:right w:val="nil"/>
          <w:between w:val="nil"/>
        </w:pBdr>
        <w:rPr>
          <w:b/>
          <w:bCs/>
        </w:rPr>
      </w:pPr>
      <w:r w:rsidRPr="1005A7D5">
        <w:rPr>
          <w:b/>
          <w:bCs/>
        </w:rPr>
        <w:t xml:space="preserve">3. </w:t>
      </w:r>
      <w:r w:rsidR="00CC7376" w:rsidRPr="1005A7D5">
        <w:rPr>
          <w:b/>
          <w:bCs/>
        </w:rPr>
        <w:t>Reflective Journal and Summary (Components 5.1 and 5.2)</w:t>
      </w:r>
    </w:p>
    <w:p w14:paraId="2A80ADDC" w14:textId="4CEC0B0F" w:rsidR="00C82682" w:rsidRDefault="00CC7376" w:rsidP="1005A7D5">
      <w:pPr>
        <w:rPr>
          <w:b/>
          <w:bCs/>
        </w:rPr>
      </w:pPr>
      <w:r w:rsidRPr="1005A7D5">
        <w:t xml:space="preserve">Maintain a journal and reflect on activities, interactions, and events in the practicum setting with </w:t>
      </w:r>
      <w:r w:rsidR="11F813C7" w:rsidRPr="1005A7D5">
        <w:t>your</w:t>
      </w:r>
      <w:r w:rsidRPr="1005A7D5">
        <w:t xml:space="preserve"> partner family and partner preschool or early childhood classroom. Reflect on topics, readings, discussions, and class activities specific to Standard 5:</w:t>
      </w:r>
      <w:r w:rsidR="3887FF7D" w:rsidRPr="1005A7D5">
        <w:t xml:space="preserve"> </w:t>
      </w:r>
      <w:r w:rsidRPr="1005A7D5">
        <w:t>Application of Curriculum Frameworks in the Planning and Facilitation of Meaningful Learning Experiences.</w:t>
      </w:r>
      <w:r w:rsidRPr="1005A7D5">
        <w:rPr>
          <w:b/>
          <w:bCs/>
        </w:rPr>
        <w:t xml:space="preserve"> </w:t>
      </w:r>
    </w:p>
    <w:p w14:paraId="109C6E3A" w14:textId="0BC2C7F7" w:rsidR="00C82682" w:rsidRDefault="00C82682" w:rsidP="1005A7D5"/>
    <w:p w14:paraId="40B84619" w14:textId="61CA636B" w:rsidR="00C82682" w:rsidRDefault="00CC7376" w:rsidP="1005A7D5">
      <w:pPr>
        <w:rPr>
          <w:b/>
          <w:bCs/>
        </w:rPr>
      </w:pPr>
      <w:r w:rsidRPr="1005A7D5">
        <w:t xml:space="preserve">The journal entries should demonstrate your self-awareness and self-reflection about your work with children and related roles within the practicum setting as well as professional growth within the knowledge areas addressed. A minimum of </w:t>
      </w:r>
      <w:r w:rsidRPr="1005A7D5">
        <w:rPr>
          <w:b/>
          <w:bCs/>
        </w:rPr>
        <w:t>15</w:t>
      </w:r>
      <w:r w:rsidRPr="1005A7D5">
        <w:t xml:space="preserve"> different class readings (articles or chapters) should be cited in the journal. Write in the journal once a week, on average.  </w:t>
      </w:r>
    </w:p>
    <w:p w14:paraId="4B1F511A" w14:textId="77777777" w:rsidR="00C82682" w:rsidRDefault="00C82682" w:rsidP="1005A7D5">
      <w:pPr>
        <w:ind w:left="1080" w:hanging="360"/>
      </w:pPr>
    </w:p>
    <w:p w14:paraId="3A01FFE0" w14:textId="5FACFFDC" w:rsidR="00C82682" w:rsidRDefault="00CC7376" w:rsidP="1005A7D5">
      <w:pPr>
        <w:rPr>
          <w:b/>
          <w:bCs/>
        </w:rPr>
      </w:pPr>
      <w:r w:rsidRPr="1005A7D5">
        <w:t xml:space="preserve">Near the end of the semester, prepare a brief two-to-four-page summary of the major themes discussed in the journal and what </w:t>
      </w:r>
      <w:r>
        <w:tab/>
      </w:r>
      <w:r w:rsidRPr="1005A7D5">
        <w:t>you learned over the course of the semester. Consider the following types of questions:</w:t>
      </w:r>
    </w:p>
    <w:p w14:paraId="0FE8A298" w14:textId="5A879FD0" w:rsidR="00C82682" w:rsidRDefault="00CC7376" w:rsidP="1005A7D5">
      <w:pPr>
        <w:pStyle w:val="ListParagraph"/>
        <w:numPr>
          <w:ilvl w:val="0"/>
          <w:numId w:val="1"/>
        </w:numPr>
        <w:rPr>
          <w:sz w:val="24"/>
          <w:szCs w:val="24"/>
        </w:rPr>
      </w:pPr>
      <w:r w:rsidRPr="1005A7D5">
        <w:rPr>
          <w:sz w:val="24"/>
          <w:szCs w:val="24"/>
        </w:rPr>
        <w:t xml:space="preserve">What have I observed? </w:t>
      </w:r>
    </w:p>
    <w:p w14:paraId="50E7A39E" w14:textId="3D5C2923" w:rsidR="00C82682" w:rsidRDefault="00CC7376" w:rsidP="1005A7D5">
      <w:pPr>
        <w:pStyle w:val="ListParagraph"/>
        <w:numPr>
          <w:ilvl w:val="0"/>
          <w:numId w:val="1"/>
        </w:numPr>
        <w:rPr>
          <w:sz w:val="24"/>
          <w:szCs w:val="24"/>
        </w:rPr>
      </w:pPr>
      <w:r w:rsidRPr="1005A7D5">
        <w:rPr>
          <w:sz w:val="24"/>
          <w:szCs w:val="24"/>
        </w:rPr>
        <w:t xml:space="preserve">What are the implications when reflecting on curriculum frameworks and meaningful learning experiences for children?  </w:t>
      </w:r>
    </w:p>
    <w:p w14:paraId="7D23E31B" w14:textId="3CE7F49A" w:rsidR="00C82682" w:rsidRDefault="00CC7376" w:rsidP="1005A7D5">
      <w:pPr>
        <w:pStyle w:val="ListParagraph"/>
        <w:numPr>
          <w:ilvl w:val="0"/>
          <w:numId w:val="1"/>
        </w:numPr>
        <w:rPr>
          <w:sz w:val="24"/>
          <w:szCs w:val="24"/>
        </w:rPr>
      </w:pPr>
      <w:r w:rsidRPr="1005A7D5">
        <w:rPr>
          <w:sz w:val="24"/>
          <w:szCs w:val="24"/>
        </w:rPr>
        <w:lastRenderedPageBreak/>
        <w:t>What worked (be specific describing the experience)</w:t>
      </w:r>
      <w:r w:rsidR="5BDB30DD" w:rsidRPr="1005A7D5">
        <w:rPr>
          <w:sz w:val="24"/>
          <w:szCs w:val="24"/>
        </w:rPr>
        <w:t xml:space="preserve"> and why</w:t>
      </w:r>
      <w:r w:rsidRPr="1005A7D5">
        <w:rPr>
          <w:sz w:val="24"/>
          <w:szCs w:val="24"/>
        </w:rPr>
        <w:t>? What did not work</w:t>
      </w:r>
      <w:r w:rsidR="71106326" w:rsidRPr="1005A7D5">
        <w:rPr>
          <w:sz w:val="24"/>
          <w:szCs w:val="24"/>
        </w:rPr>
        <w:t xml:space="preserve"> and why</w:t>
      </w:r>
      <w:r w:rsidRPr="1005A7D5">
        <w:rPr>
          <w:sz w:val="24"/>
          <w:szCs w:val="24"/>
        </w:rPr>
        <w:t xml:space="preserve">? What could I do differently? </w:t>
      </w:r>
    </w:p>
    <w:p w14:paraId="1C239CE6" w14:textId="77777777" w:rsidR="00C82682" w:rsidRDefault="00CC7376" w:rsidP="1005A7D5">
      <w:pPr>
        <w:pStyle w:val="ListParagraph"/>
        <w:numPr>
          <w:ilvl w:val="0"/>
          <w:numId w:val="1"/>
        </w:numPr>
        <w:rPr>
          <w:sz w:val="24"/>
          <w:szCs w:val="24"/>
        </w:rPr>
      </w:pPr>
      <w:r w:rsidRPr="1005A7D5">
        <w:rPr>
          <w:sz w:val="24"/>
          <w:szCs w:val="24"/>
        </w:rPr>
        <w:t>What beliefs did my actions reflect?</w:t>
      </w:r>
    </w:p>
    <w:p w14:paraId="092A3B7A" w14:textId="77777777" w:rsidR="00C82682" w:rsidRDefault="00CC7376" w:rsidP="1005A7D5">
      <w:pPr>
        <w:pStyle w:val="ListParagraph"/>
        <w:numPr>
          <w:ilvl w:val="0"/>
          <w:numId w:val="1"/>
        </w:numPr>
        <w:rPr>
          <w:sz w:val="24"/>
          <w:szCs w:val="24"/>
        </w:rPr>
      </w:pPr>
      <w:r w:rsidRPr="1005A7D5">
        <w:rPr>
          <w:sz w:val="24"/>
          <w:szCs w:val="24"/>
        </w:rPr>
        <w:t xml:space="preserve">What did I do well? What areas do I need to improve? </w:t>
      </w:r>
    </w:p>
    <w:p w14:paraId="0784AAB5" w14:textId="77777777" w:rsidR="00C82682" w:rsidRDefault="00CC7376" w:rsidP="1005A7D5">
      <w:pPr>
        <w:pStyle w:val="ListParagraph"/>
        <w:numPr>
          <w:ilvl w:val="0"/>
          <w:numId w:val="1"/>
        </w:numPr>
        <w:rPr>
          <w:sz w:val="24"/>
          <w:szCs w:val="24"/>
        </w:rPr>
      </w:pPr>
      <w:r w:rsidRPr="1005A7D5">
        <w:rPr>
          <w:sz w:val="24"/>
          <w:szCs w:val="24"/>
        </w:rPr>
        <w:t>What did I learn about the child, the family and/or myself as a professional?</w:t>
      </w:r>
    </w:p>
    <w:p w14:paraId="507F7799" w14:textId="59591797" w:rsidR="00C82682" w:rsidRDefault="00CC7376" w:rsidP="1005A7D5">
      <w:pPr>
        <w:pStyle w:val="ListParagraph"/>
        <w:numPr>
          <w:ilvl w:val="0"/>
          <w:numId w:val="1"/>
        </w:numPr>
        <w:rPr>
          <w:sz w:val="24"/>
          <w:szCs w:val="24"/>
        </w:rPr>
      </w:pPr>
      <w:r w:rsidRPr="1005A7D5">
        <w:rPr>
          <w:sz w:val="24"/>
          <w:szCs w:val="24"/>
        </w:rPr>
        <w:t xml:space="preserve">How did I apply perspectives or ideas discussed in class and in the course readings to my work in the practicum setting? </w:t>
      </w:r>
    </w:p>
    <w:p w14:paraId="34F49F5B" w14:textId="4297E707" w:rsidR="00C82682" w:rsidRDefault="00CC7376" w:rsidP="1005A7D5">
      <w:pPr>
        <w:pStyle w:val="ListParagraph"/>
        <w:numPr>
          <w:ilvl w:val="0"/>
          <w:numId w:val="1"/>
        </w:numPr>
        <w:rPr>
          <w:sz w:val="24"/>
          <w:szCs w:val="24"/>
        </w:rPr>
      </w:pPr>
      <w:r w:rsidRPr="1005A7D5">
        <w:rPr>
          <w:sz w:val="24"/>
          <w:szCs w:val="24"/>
        </w:rPr>
        <w:t>How effective are these ideas or perspectives? How comfortable am I applying these perspectives or ideas?</w:t>
      </w:r>
    </w:p>
    <w:p w14:paraId="45A0BF21" w14:textId="449205E1" w:rsidR="00C82682" w:rsidRDefault="00CC7376" w:rsidP="1005A7D5">
      <w:pPr>
        <w:pStyle w:val="ListParagraph"/>
        <w:numPr>
          <w:ilvl w:val="0"/>
          <w:numId w:val="1"/>
        </w:numPr>
        <w:rPr>
          <w:sz w:val="24"/>
          <w:szCs w:val="24"/>
        </w:rPr>
      </w:pPr>
      <w:r w:rsidRPr="1005A7D5">
        <w:rPr>
          <w:sz w:val="24"/>
          <w:szCs w:val="24"/>
        </w:rPr>
        <w:t>In what ways have my beliefs</w:t>
      </w:r>
      <w:r w:rsidR="6C73E42A" w:rsidRPr="1005A7D5">
        <w:rPr>
          <w:sz w:val="24"/>
          <w:szCs w:val="24"/>
        </w:rPr>
        <w:t>/</w:t>
      </w:r>
      <w:r w:rsidRPr="1005A7D5">
        <w:rPr>
          <w:sz w:val="24"/>
          <w:szCs w:val="24"/>
        </w:rPr>
        <w:t>perspective been challenged</w:t>
      </w:r>
      <w:r w:rsidR="01FBDC2F" w:rsidRPr="1005A7D5">
        <w:rPr>
          <w:sz w:val="24"/>
          <w:szCs w:val="24"/>
        </w:rPr>
        <w:t>/</w:t>
      </w:r>
      <w:r w:rsidRPr="1005A7D5">
        <w:rPr>
          <w:sz w:val="24"/>
          <w:szCs w:val="24"/>
        </w:rPr>
        <w:t xml:space="preserve">supported </w:t>
      </w:r>
      <w:r w:rsidR="56FB9EB1" w:rsidRPr="1005A7D5">
        <w:rPr>
          <w:sz w:val="24"/>
          <w:szCs w:val="24"/>
        </w:rPr>
        <w:t>because of</w:t>
      </w:r>
      <w:r w:rsidRPr="1005A7D5">
        <w:rPr>
          <w:sz w:val="24"/>
          <w:szCs w:val="24"/>
        </w:rPr>
        <w:t xml:space="preserve"> the class and the field experience?</w:t>
      </w:r>
    </w:p>
    <w:p w14:paraId="65F9C3DC" w14:textId="77777777" w:rsidR="00C82682" w:rsidRDefault="00C82682" w:rsidP="1005A7D5"/>
    <w:p w14:paraId="0D04D9A0" w14:textId="5AF0B81E" w:rsidR="00C82682" w:rsidRDefault="0507451C" w:rsidP="1005A7D5">
      <w:r w:rsidRPr="1005A7D5">
        <w:rPr>
          <w:b/>
          <w:bCs/>
        </w:rPr>
        <w:t xml:space="preserve">4. </w:t>
      </w:r>
      <w:r w:rsidR="00CC7376" w:rsidRPr="1005A7D5">
        <w:rPr>
          <w:b/>
          <w:bCs/>
        </w:rPr>
        <w:t>Discussion board posts (Components 5.1 and 5.2)</w:t>
      </w:r>
      <w:r w:rsidR="00CC7376" w:rsidRPr="1005A7D5">
        <w:t xml:space="preserve">    </w:t>
      </w:r>
    </w:p>
    <w:p w14:paraId="1EC572D4" w14:textId="58E829DE" w:rsidR="00C82682" w:rsidRDefault="00CC7376" w:rsidP="1005A7D5">
      <w:r w:rsidRPr="1005A7D5">
        <w:t>On corresponding weeks, you will be asked to reflect on and respond to at least one Discussion Board question and post your contribution to the topic on the Discussion Board. Your contribution to the topic should be clear, complete, and accurate. This assignment also requires that you read the answers posted by your classmates and respond to at least one of those postings.</w:t>
      </w:r>
    </w:p>
    <w:p w14:paraId="1F3B1409" w14:textId="64FAFB16" w:rsidR="00C82682" w:rsidRDefault="00C82682" w:rsidP="1005A7D5"/>
    <w:p w14:paraId="6CC89A68" w14:textId="09484887" w:rsidR="00C82682" w:rsidRDefault="1CA1DA10" w:rsidP="1005A7D5">
      <w:pPr>
        <w:rPr>
          <w:b/>
          <w:bCs/>
        </w:rPr>
      </w:pPr>
      <w:r w:rsidRPr="1005A7D5">
        <w:rPr>
          <w:b/>
          <w:bCs/>
        </w:rPr>
        <w:t xml:space="preserve">5. </w:t>
      </w:r>
      <w:r w:rsidR="00CC7376" w:rsidRPr="1005A7D5">
        <w:rPr>
          <w:b/>
          <w:bCs/>
        </w:rPr>
        <w:t>Activity Plans with Family Partner (Components 5.1 and 5.2)</w:t>
      </w:r>
    </w:p>
    <w:p w14:paraId="413C4AB1" w14:textId="07FCCC3C" w:rsidR="00C82682" w:rsidRDefault="00CC7376" w:rsidP="1005A7D5">
      <w:r w:rsidRPr="1005A7D5">
        <w:t>Prepare, implement, and evaluate three culturally and linguistically responsive activity plans that incorporate collaboration with the partner family. The activities should</w:t>
      </w:r>
      <w:r w:rsidR="08A51846" w:rsidRPr="1005A7D5">
        <w:t>:</w:t>
      </w:r>
    </w:p>
    <w:p w14:paraId="5AEF6962" w14:textId="5B337FF8" w:rsidR="00C82682" w:rsidRDefault="00CC7376" w:rsidP="1005A7D5">
      <w:pPr>
        <w:pStyle w:val="ListParagraph"/>
        <w:numPr>
          <w:ilvl w:val="0"/>
          <w:numId w:val="3"/>
        </w:numPr>
        <w:rPr>
          <w:rFonts w:ascii="Times New Roman" w:hAnsi="Times New Roman"/>
          <w:sz w:val="24"/>
          <w:szCs w:val="24"/>
        </w:rPr>
      </w:pPr>
      <w:r w:rsidRPr="1005A7D5">
        <w:rPr>
          <w:rFonts w:ascii="Times New Roman" w:hAnsi="Times New Roman"/>
          <w:sz w:val="24"/>
          <w:szCs w:val="24"/>
        </w:rPr>
        <w:t>allow children with varying abilities and learning needs to participate in meaningful ways</w:t>
      </w:r>
    </w:p>
    <w:p w14:paraId="7B791584" w14:textId="559A7902" w:rsidR="00C82682" w:rsidRDefault="00CC7376" w:rsidP="1005A7D5">
      <w:pPr>
        <w:pStyle w:val="ListParagraph"/>
        <w:numPr>
          <w:ilvl w:val="0"/>
          <w:numId w:val="3"/>
        </w:numPr>
        <w:rPr>
          <w:rFonts w:ascii="Times New Roman" w:hAnsi="Times New Roman"/>
          <w:sz w:val="24"/>
          <w:szCs w:val="24"/>
        </w:rPr>
      </w:pPr>
      <w:r w:rsidRPr="1005A7D5">
        <w:rPr>
          <w:rFonts w:ascii="Times New Roman" w:hAnsi="Times New Roman"/>
          <w:sz w:val="24"/>
          <w:szCs w:val="24"/>
        </w:rPr>
        <w:t>be appropriate to the children’s age-related needs</w:t>
      </w:r>
    </w:p>
    <w:p w14:paraId="031B996A" w14:textId="78F5F6A4" w:rsidR="00C82682" w:rsidRDefault="00CC7376" w:rsidP="1005A7D5">
      <w:pPr>
        <w:pStyle w:val="ListParagraph"/>
        <w:numPr>
          <w:ilvl w:val="0"/>
          <w:numId w:val="3"/>
        </w:numPr>
        <w:rPr>
          <w:rFonts w:ascii="Times New Roman" w:hAnsi="Times New Roman"/>
          <w:sz w:val="24"/>
          <w:szCs w:val="24"/>
        </w:rPr>
      </w:pPr>
      <w:r w:rsidRPr="1005A7D5">
        <w:rPr>
          <w:rFonts w:ascii="Times New Roman" w:hAnsi="Times New Roman"/>
          <w:sz w:val="24"/>
          <w:szCs w:val="24"/>
        </w:rPr>
        <w:t>respond to interests of the child as observed by the student</w:t>
      </w:r>
      <w:r w:rsidR="7B5218CC" w:rsidRPr="1005A7D5">
        <w:rPr>
          <w:rFonts w:ascii="Times New Roman" w:hAnsi="Times New Roman"/>
          <w:sz w:val="24"/>
          <w:szCs w:val="24"/>
        </w:rPr>
        <w:t xml:space="preserve"> and</w:t>
      </w:r>
      <w:r w:rsidR="65429EB2" w:rsidRPr="1005A7D5">
        <w:rPr>
          <w:rFonts w:ascii="Times New Roman" w:hAnsi="Times New Roman"/>
          <w:sz w:val="24"/>
          <w:szCs w:val="24"/>
        </w:rPr>
        <w:t xml:space="preserve"> </w:t>
      </w:r>
      <w:r w:rsidRPr="1005A7D5">
        <w:rPr>
          <w:rFonts w:ascii="Times New Roman" w:hAnsi="Times New Roman"/>
          <w:sz w:val="24"/>
          <w:szCs w:val="24"/>
        </w:rPr>
        <w:t>discussed with the family</w:t>
      </w:r>
    </w:p>
    <w:p w14:paraId="148A1E9D" w14:textId="2ED92C16" w:rsidR="00C82682" w:rsidRDefault="00CC7376" w:rsidP="1005A7D5">
      <w:pPr>
        <w:pStyle w:val="ListParagraph"/>
        <w:numPr>
          <w:ilvl w:val="0"/>
          <w:numId w:val="3"/>
        </w:numPr>
        <w:rPr>
          <w:rFonts w:ascii="Times New Roman" w:hAnsi="Times New Roman"/>
          <w:sz w:val="24"/>
          <w:szCs w:val="24"/>
        </w:rPr>
      </w:pPr>
      <w:r w:rsidRPr="1005A7D5">
        <w:rPr>
          <w:rFonts w:ascii="Times New Roman" w:hAnsi="Times New Roman"/>
          <w:sz w:val="24"/>
          <w:szCs w:val="24"/>
        </w:rPr>
        <w:t>fit the definition of authentic activities</w:t>
      </w:r>
    </w:p>
    <w:p w14:paraId="1FE2E143" w14:textId="684D1F48" w:rsidR="00C82682" w:rsidRDefault="00CC7376" w:rsidP="1005A7D5">
      <w:pPr>
        <w:pStyle w:val="ListParagraph"/>
        <w:numPr>
          <w:ilvl w:val="0"/>
          <w:numId w:val="3"/>
        </w:numPr>
        <w:rPr>
          <w:rFonts w:ascii="Times New Roman" w:hAnsi="Times New Roman"/>
          <w:sz w:val="24"/>
          <w:szCs w:val="24"/>
        </w:rPr>
      </w:pPr>
      <w:r w:rsidRPr="1005A7D5">
        <w:rPr>
          <w:rFonts w:ascii="Times New Roman" w:hAnsi="Times New Roman"/>
          <w:sz w:val="24"/>
          <w:szCs w:val="24"/>
        </w:rPr>
        <w:t>occur within the context of the typical daily schedule</w:t>
      </w:r>
    </w:p>
    <w:p w14:paraId="0A2E5CEB" w14:textId="4045EC29" w:rsidR="1005A7D5" w:rsidRDefault="1005A7D5" w:rsidP="1005A7D5"/>
    <w:p w14:paraId="562C75D1" w14:textId="3D5D4BF4" w:rsidR="00C82682" w:rsidRDefault="00CC7376" w:rsidP="1005A7D5">
      <w:r w:rsidRPr="1005A7D5">
        <w:t xml:space="preserve">Each </w:t>
      </w:r>
      <w:r w:rsidR="6B88A154" w:rsidRPr="1005A7D5">
        <w:t>lesson</w:t>
      </w:r>
      <w:r w:rsidRPr="1005A7D5">
        <w:t xml:space="preserve"> plan should focus on a different UDL framework - </w:t>
      </w:r>
      <w:r w:rsidR="4379648E" w:rsidRPr="1005A7D5">
        <w:t>representation</w:t>
      </w:r>
      <w:r w:rsidRPr="1005A7D5">
        <w:t xml:space="preserve">, action and expression, and </w:t>
      </w:r>
      <w:r w:rsidR="2F866779" w:rsidRPr="1005A7D5">
        <w:t>engagement</w:t>
      </w:r>
      <w:r w:rsidRPr="1005A7D5">
        <w:t xml:space="preserve">. Consider a wide range of learning contexts and experiences such as free play activities (e.g., shoe store, washing babies, building roads and bridges), daily routines (e.g., brushing teeth, snack time), and community-based outings (e.g., grocery store, park, library). </w:t>
      </w:r>
    </w:p>
    <w:p w14:paraId="5E8A5D26" w14:textId="51CA107C" w:rsidR="0507451C" w:rsidRDefault="0507451C" w:rsidP="1005A7D5"/>
    <w:p w14:paraId="7C8364C2" w14:textId="77777777" w:rsidR="00C82682" w:rsidRDefault="00CC7376" w:rsidP="1005A7D5">
      <w:r w:rsidRPr="1005A7D5">
        <w:t>Develop plans for the three activities, implement, and provide a reflective evaluation of implementation for each plan. Reflections should consider recommended practices and guidelines provided in readings, class handouts, and materials.</w:t>
      </w:r>
    </w:p>
    <w:p w14:paraId="664355AD" w14:textId="77777777" w:rsidR="00C82682" w:rsidRDefault="00C82682" w:rsidP="1005A7D5">
      <w:pPr>
        <w:ind w:left="720"/>
      </w:pPr>
    </w:p>
    <w:p w14:paraId="1EF2C488" w14:textId="7C03F957" w:rsidR="00C82682" w:rsidRDefault="0D92AF8C" w:rsidP="1005A7D5">
      <w:pPr>
        <w:rPr>
          <w:b/>
          <w:bCs/>
        </w:rPr>
      </w:pPr>
      <w:r w:rsidRPr="1005A7D5">
        <w:rPr>
          <w:b/>
          <w:bCs/>
        </w:rPr>
        <w:t xml:space="preserve">6. </w:t>
      </w:r>
      <w:r w:rsidR="00CC7376" w:rsidRPr="1005A7D5">
        <w:rPr>
          <w:b/>
          <w:bCs/>
        </w:rPr>
        <w:t>Activity Plans with Preschool/Elementary Classroom Partner (Components 5.1 and 5.2)</w:t>
      </w:r>
    </w:p>
    <w:p w14:paraId="71FD68E9" w14:textId="5867C08B" w:rsidR="00C82682" w:rsidRDefault="00CC7376" w:rsidP="1005A7D5">
      <w:r w:rsidRPr="1005A7D5">
        <w:t>Prepare, implement, and evaluate three culturally and linguistically responsive activity plans that incorporate collaboration with the partner preschool and primary classroom. The activities should</w:t>
      </w:r>
      <w:r w:rsidR="6E9377C9" w:rsidRPr="1005A7D5">
        <w:t>:</w:t>
      </w:r>
    </w:p>
    <w:p w14:paraId="49DFD580" w14:textId="1F649CB5" w:rsidR="00C82682" w:rsidRDefault="00CC7376" w:rsidP="1005A7D5">
      <w:pPr>
        <w:pStyle w:val="ListParagraph"/>
        <w:numPr>
          <w:ilvl w:val="0"/>
          <w:numId w:val="2"/>
        </w:numPr>
        <w:rPr>
          <w:rFonts w:ascii="Times New Roman" w:hAnsi="Times New Roman"/>
          <w:sz w:val="24"/>
          <w:szCs w:val="24"/>
        </w:rPr>
      </w:pPr>
      <w:r w:rsidRPr="1005A7D5">
        <w:rPr>
          <w:rFonts w:ascii="Times New Roman" w:hAnsi="Times New Roman"/>
          <w:sz w:val="24"/>
          <w:szCs w:val="24"/>
        </w:rPr>
        <w:t xml:space="preserve">allow children with varying abilities and learning needs to participate in meaningful ways </w:t>
      </w:r>
    </w:p>
    <w:p w14:paraId="0C21FD8F" w14:textId="24201385" w:rsidR="00C82682" w:rsidRDefault="00CC7376" w:rsidP="1005A7D5">
      <w:pPr>
        <w:pStyle w:val="ListParagraph"/>
        <w:numPr>
          <w:ilvl w:val="0"/>
          <w:numId w:val="2"/>
        </w:numPr>
        <w:rPr>
          <w:rFonts w:ascii="Times New Roman" w:hAnsi="Times New Roman"/>
          <w:sz w:val="24"/>
          <w:szCs w:val="24"/>
        </w:rPr>
      </w:pPr>
      <w:r w:rsidRPr="1005A7D5">
        <w:rPr>
          <w:rFonts w:ascii="Times New Roman" w:hAnsi="Times New Roman"/>
          <w:sz w:val="24"/>
          <w:szCs w:val="24"/>
        </w:rPr>
        <w:t>be appropriate to the children’s age-related needs</w:t>
      </w:r>
      <w:r w:rsidR="6EC7CB6D" w:rsidRPr="1005A7D5">
        <w:rPr>
          <w:rFonts w:ascii="Times New Roman" w:hAnsi="Times New Roman"/>
          <w:sz w:val="24"/>
          <w:szCs w:val="24"/>
        </w:rPr>
        <w:t xml:space="preserve"> </w:t>
      </w:r>
    </w:p>
    <w:p w14:paraId="6F9A6019" w14:textId="58BFE7DA" w:rsidR="00C82682" w:rsidRDefault="6EC7CB6D" w:rsidP="1005A7D5">
      <w:pPr>
        <w:pStyle w:val="ListParagraph"/>
        <w:numPr>
          <w:ilvl w:val="0"/>
          <w:numId w:val="2"/>
        </w:numPr>
        <w:rPr>
          <w:rFonts w:ascii="Times New Roman" w:hAnsi="Times New Roman"/>
          <w:sz w:val="24"/>
          <w:szCs w:val="24"/>
        </w:rPr>
      </w:pPr>
      <w:r w:rsidRPr="1005A7D5">
        <w:rPr>
          <w:rFonts w:ascii="Times New Roman" w:hAnsi="Times New Roman"/>
          <w:sz w:val="24"/>
          <w:szCs w:val="24"/>
        </w:rPr>
        <w:t>r</w:t>
      </w:r>
      <w:r w:rsidR="00CC7376" w:rsidRPr="1005A7D5">
        <w:rPr>
          <w:rFonts w:ascii="Times New Roman" w:hAnsi="Times New Roman"/>
          <w:sz w:val="24"/>
          <w:szCs w:val="24"/>
        </w:rPr>
        <w:t>espond to interests of the child as observed by the student and discussed with the classroom teacher</w:t>
      </w:r>
    </w:p>
    <w:p w14:paraId="60187AAE" w14:textId="21A1C5C8" w:rsidR="00C82682" w:rsidRDefault="00CC7376" w:rsidP="1005A7D5">
      <w:pPr>
        <w:pStyle w:val="ListParagraph"/>
        <w:numPr>
          <w:ilvl w:val="0"/>
          <w:numId w:val="2"/>
        </w:numPr>
        <w:rPr>
          <w:rFonts w:ascii="Times New Roman" w:hAnsi="Times New Roman"/>
          <w:sz w:val="24"/>
          <w:szCs w:val="24"/>
        </w:rPr>
      </w:pPr>
      <w:r w:rsidRPr="1005A7D5">
        <w:rPr>
          <w:rFonts w:ascii="Times New Roman" w:hAnsi="Times New Roman"/>
          <w:sz w:val="24"/>
          <w:szCs w:val="24"/>
        </w:rPr>
        <w:lastRenderedPageBreak/>
        <w:t>fit the definition of authentic activities</w:t>
      </w:r>
    </w:p>
    <w:p w14:paraId="1E0A0758" w14:textId="52416F1D" w:rsidR="00C82682" w:rsidRDefault="00CC7376" w:rsidP="1005A7D5">
      <w:pPr>
        <w:pStyle w:val="ListParagraph"/>
        <w:numPr>
          <w:ilvl w:val="0"/>
          <w:numId w:val="2"/>
        </w:numPr>
        <w:rPr>
          <w:rFonts w:ascii="Times New Roman" w:hAnsi="Times New Roman"/>
          <w:sz w:val="24"/>
          <w:szCs w:val="24"/>
        </w:rPr>
      </w:pPr>
      <w:r w:rsidRPr="1005A7D5">
        <w:rPr>
          <w:rFonts w:ascii="Times New Roman" w:hAnsi="Times New Roman"/>
          <w:sz w:val="24"/>
          <w:szCs w:val="24"/>
        </w:rPr>
        <w:t>occur within the context of the typical daily schedule</w:t>
      </w:r>
    </w:p>
    <w:p w14:paraId="5F714590" w14:textId="769491EF" w:rsidR="00C82682" w:rsidRDefault="00C82682" w:rsidP="1005A7D5"/>
    <w:p w14:paraId="629B0B59" w14:textId="74503E5F" w:rsidR="00C82682" w:rsidRDefault="00CC7376" w:rsidP="1005A7D5">
      <w:r w:rsidRPr="1005A7D5">
        <w:t xml:space="preserve">Each </w:t>
      </w:r>
      <w:r w:rsidR="0E5F163A" w:rsidRPr="1005A7D5">
        <w:t>lesson</w:t>
      </w:r>
      <w:r w:rsidRPr="1005A7D5">
        <w:t xml:space="preserve"> plan should focus on a different UDL framework - </w:t>
      </w:r>
      <w:r w:rsidR="3F8B8D94" w:rsidRPr="1005A7D5">
        <w:t>representation</w:t>
      </w:r>
      <w:r w:rsidRPr="1005A7D5">
        <w:t xml:space="preserve">, action and expression, and </w:t>
      </w:r>
      <w:r w:rsidR="5B8CC12C" w:rsidRPr="1005A7D5">
        <w:t>engagement</w:t>
      </w:r>
      <w:r w:rsidRPr="1005A7D5">
        <w:t xml:space="preserve">. Consider a wide range of learning contexts and experiences such as free play activities (e.g., shoe store, washing babies, building roads and bridges), activities within learning centers (e.g., dramatic play, blocks, art, sensory), daily routines (e.g., snack time), field trips, circle time or large group activities, and small group activities. </w:t>
      </w:r>
    </w:p>
    <w:p w14:paraId="1A965116" w14:textId="77777777" w:rsidR="00C82682" w:rsidRDefault="00C82682" w:rsidP="1005A7D5">
      <w:pPr>
        <w:ind w:left="720"/>
      </w:pPr>
    </w:p>
    <w:p w14:paraId="536E084B" w14:textId="77777777" w:rsidR="00C82682" w:rsidRDefault="00CC7376" w:rsidP="1005A7D5">
      <w:r w:rsidRPr="1005A7D5">
        <w:t>Develop plans for the three activities, implement, and provide a reflective evaluation of implementation of each plan. Reflections should consider recommended practices and guidelines provided in readings, class handouts and materials.</w:t>
      </w:r>
    </w:p>
    <w:p w14:paraId="7DF4E37C" w14:textId="77777777" w:rsidR="00C82682" w:rsidRDefault="00C82682" w:rsidP="1005A7D5">
      <w:pPr>
        <w:ind w:left="720"/>
      </w:pPr>
    </w:p>
    <w:p w14:paraId="2D84350E" w14:textId="1B5203B2" w:rsidR="00C82682" w:rsidRDefault="4F5E4EB1" w:rsidP="1005A7D5">
      <w:pPr>
        <w:rPr>
          <w:b/>
          <w:bCs/>
        </w:rPr>
      </w:pPr>
      <w:r w:rsidRPr="1005A7D5">
        <w:rPr>
          <w:b/>
          <w:bCs/>
        </w:rPr>
        <w:t xml:space="preserve">7. </w:t>
      </w:r>
      <w:r w:rsidR="00CC7376" w:rsidRPr="1005A7D5">
        <w:rPr>
          <w:b/>
          <w:bCs/>
        </w:rPr>
        <w:t>Curriculum Modifications (Component 5.2)</w:t>
      </w:r>
    </w:p>
    <w:p w14:paraId="44FB30F8" w14:textId="7682BBA8" w:rsidR="00C82682" w:rsidRDefault="00CC7376" w:rsidP="1005A7D5">
      <w:r w:rsidRPr="1005A7D5">
        <w:t>Review one lesson</w:t>
      </w:r>
      <w:r w:rsidR="21A726AE" w:rsidRPr="1005A7D5">
        <w:t xml:space="preserve"> plan utilized</w:t>
      </w:r>
      <w:r w:rsidRPr="1005A7D5">
        <w:t xml:space="preserve"> in the partner preschool/classroom and provide two to three curriculum modifications that address issues or challenges that will support all abilities to access the lesson in a meaningful way. Modifications may include the use of assistive technology, alternative/augmentative communication devices, or special equipment; as well as modifications of the environment, materials, or activities; addressing child preferences; providing adult, peer, or invisible support; and addressing sensory/regulatory needs of the child.</w:t>
      </w:r>
    </w:p>
    <w:p w14:paraId="2CAC588F" w14:textId="0F0C7162" w:rsidR="1005A7D5" w:rsidRDefault="1005A7D5" w:rsidP="1005A7D5">
      <w:pPr>
        <w:widowControl w:val="0"/>
        <w:rPr>
          <w:b/>
          <w:bCs/>
        </w:rPr>
      </w:pPr>
    </w:p>
    <w:p w14:paraId="5A147F01" w14:textId="77777777" w:rsidR="00C82682" w:rsidRDefault="00CC7376" w:rsidP="1005A7D5">
      <w:pPr>
        <w:widowControl w:val="0"/>
        <w:rPr>
          <w:b/>
          <w:bCs/>
        </w:rPr>
      </w:pPr>
      <w:r w:rsidRPr="1005A7D5">
        <w:rPr>
          <w:b/>
          <w:bCs/>
        </w:rPr>
        <w:t>Group Curriculum Review Presentation (Components 5.1 and 5.2)</w:t>
      </w:r>
    </w:p>
    <w:p w14:paraId="37BAD8E5" w14:textId="7FF12490" w:rsidR="00C82682" w:rsidRDefault="00CC7376" w:rsidP="1005A7D5">
      <w:pPr>
        <w:spacing w:after="160"/>
      </w:pPr>
      <w:r w:rsidRPr="1005A7D5">
        <w:t>With your team</w:t>
      </w:r>
      <w:r w:rsidR="64D413BC" w:rsidRPr="1005A7D5">
        <w:t>,</w:t>
      </w:r>
      <w:r w:rsidRPr="1005A7D5">
        <w:t xml:space="preserve"> review an infant-toddler curriculum (provided by the instructor). The review should include information about the developmental domains represented, target age range, cultural integration, adaptations and modifications for diverse learners, integration of UDL framework, types of resources provided and/or recommended family engagement components, and community connections. </w:t>
      </w:r>
    </w:p>
    <w:p w14:paraId="1DA6542E" w14:textId="77777777" w:rsidR="00C82682" w:rsidRDefault="00C82682" w:rsidP="1005A7D5"/>
    <w:p w14:paraId="3041E394" w14:textId="77777777" w:rsidR="00C82682" w:rsidRDefault="00C82682" w:rsidP="1005A7D5">
      <w:pPr>
        <w:ind w:left="1080"/>
      </w:pPr>
    </w:p>
    <w:p w14:paraId="722B00AE" w14:textId="77777777" w:rsidR="00C82682" w:rsidRDefault="00C82682" w:rsidP="1005A7D5">
      <w:pPr>
        <w:ind w:left="720"/>
      </w:pPr>
    </w:p>
    <w:p w14:paraId="258028E7" w14:textId="62657E59" w:rsidR="0507451C" w:rsidRDefault="0507451C" w:rsidP="1005A7D5"/>
    <w:p w14:paraId="6916C372" w14:textId="2DA83E16" w:rsidR="0507451C" w:rsidRDefault="0507451C" w:rsidP="1005A7D5"/>
    <w:p w14:paraId="00B6EBB0" w14:textId="646C68AC" w:rsidR="0507451C" w:rsidRDefault="0507451C" w:rsidP="1005A7D5"/>
    <w:p w14:paraId="613D8BF5" w14:textId="7CC2984D" w:rsidR="1005A7D5" w:rsidRDefault="1005A7D5" w:rsidP="1005A7D5"/>
    <w:p w14:paraId="32CB66D1" w14:textId="77777777" w:rsidR="00F74987" w:rsidRDefault="00F74987" w:rsidP="1005A7D5"/>
    <w:p w14:paraId="2E8D6665" w14:textId="77777777" w:rsidR="00F74987" w:rsidRDefault="00F74987" w:rsidP="1005A7D5"/>
    <w:p w14:paraId="23AE3B9F" w14:textId="77777777" w:rsidR="00F74987" w:rsidRDefault="00F74987" w:rsidP="1005A7D5"/>
    <w:p w14:paraId="5C97D178" w14:textId="77777777" w:rsidR="006267D7" w:rsidRDefault="006267D7" w:rsidP="1005A7D5"/>
    <w:p w14:paraId="7507A0F1" w14:textId="77777777" w:rsidR="00F74987" w:rsidRDefault="00F74987" w:rsidP="1005A7D5"/>
    <w:p w14:paraId="215C8D83" w14:textId="77777777" w:rsidR="006267D7" w:rsidRPr="0035152B" w:rsidRDefault="006267D7" w:rsidP="006267D7">
      <w:pPr>
        <w:widowControl w:val="0"/>
        <w:autoSpaceDE w:val="0"/>
        <w:autoSpaceDN w:val="0"/>
        <w:spacing w:before="2"/>
        <w:jc w:val="center"/>
        <w:rPr>
          <w:color w:val="A6A6A6" w:themeColor="background1" w:themeShade="A6"/>
          <w:sz w:val="20"/>
          <w:szCs w:val="20"/>
          <w:shd w:val="clear" w:color="auto" w:fill="FFFFFF"/>
        </w:rPr>
      </w:pPr>
      <w:r w:rsidRPr="0035152B">
        <w:rPr>
          <w:rFonts w:eastAsia="Calibri"/>
          <w:color w:val="A6A6A6" w:themeColor="background1" w:themeShade="A6"/>
          <w:sz w:val="20"/>
          <w:szCs w:val="20"/>
        </w:rPr>
        <w:t xml:space="preserve">This is a </w:t>
      </w:r>
      <w:r w:rsidRPr="0035152B">
        <w:rPr>
          <w:color w:val="A6A6A6" w:themeColor="background1" w:themeShade="A6"/>
          <w:sz w:val="20"/>
          <w:szCs w:val="20"/>
          <w:shd w:val="clear" w:color="auto" w:fill="FFFFFF"/>
        </w:rPr>
        <w:t>product of the Early Childhood Intervention Personnel Center for Equity (ECIPC-Equity) awarded to the University of Connecticut Center for Excellence in Developmental Disabilities and was made possible by Cooperative Agreement #H325C220003 which is funded by the U.S. Department of Education, Office of Special Education Programs. However, the contents do not necessarily represent the policy of the Department of Education, and you should not assume endorsement by the Federal Government. All rights reserved.</w:t>
      </w:r>
    </w:p>
    <w:p w14:paraId="76ADA3B8" w14:textId="77777777" w:rsidR="006267D7" w:rsidRPr="008E599B" w:rsidRDefault="006267D7" w:rsidP="006267D7">
      <w:pPr>
        <w:widowControl w:val="0"/>
        <w:autoSpaceDE w:val="0"/>
        <w:autoSpaceDN w:val="0"/>
        <w:spacing w:before="2"/>
        <w:jc w:val="center"/>
        <w:rPr>
          <w:sz w:val="22"/>
          <w:szCs w:val="22"/>
        </w:rPr>
      </w:pPr>
      <w:r w:rsidRPr="0035152B">
        <w:rPr>
          <w:color w:val="A6A6A6" w:themeColor="background1" w:themeShade="A6"/>
          <w:sz w:val="20"/>
          <w:szCs w:val="20"/>
          <w:shd w:val="clear" w:color="auto" w:fill="FFFFFF"/>
        </w:rPr>
        <w:t>263 Farmington Avenue, Farmington, CT 06030-6222 • 860.679.1500 • infoucedd@uchc.edu ©2024 University of Connecticut Center for Excellence in Developmental Disabilities Education, Research and Service.</w:t>
      </w:r>
      <w:r>
        <w:rPr>
          <w:i/>
          <w:color w:val="000000"/>
          <w:sz w:val="22"/>
          <w:szCs w:val="22"/>
        </w:rPr>
        <w:t xml:space="preserve"> </w:t>
      </w:r>
    </w:p>
    <w:p w14:paraId="1C33584A" w14:textId="5DE12530" w:rsidR="00C82682" w:rsidRDefault="00C82682" w:rsidP="006267D7">
      <w:pPr>
        <w:rPr>
          <w:color w:val="AEAAAA" w:themeColor="background2" w:themeShade="BF"/>
          <w:sz w:val="22"/>
          <w:szCs w:val="22"/>
        </w:rPr>
      </w:pPr>
    </w:p>
    <w:sectPr w:rsidR="00C82682">
      <w:headerReference w:type="even" r:id="rId50"/>
      <w:headerReference w:type="default" r:id="rId51"/>
      <w:footerReference w:type="default" r:id="rId52"/>
      <w:headerReference w:type="first" r:id="rId53"/>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F4041" w14:textId="77777777" w:rsidR="007923F9" w:rsidRDefault="007923F9">
      <w:r>
        <w:separator/>
      </w:r>
    </w:p>
  </w:endnote>
  <w:endnote w:type="continuationSeparator" w:id="0">
    <w:p w14:paraId="40750F97" w14:textId="77777777" w:rsidR="007923F9" w:rsidRDefault="0079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 w:fontKey="{969534A1-1CA2-4FCA-84E2-F117627A90C6}"/>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2" w:fontKey="{1BC23C22-F19F-4005-8D66-C3DA40C64229}"/>
  </w:font>
  <w:font w:name="Times">
    <w:altName w:val="Times New Roman"/>
    <w:panose1 w:val="02020603050405020304"/>
    <w:charset w:val="00"/>
    <w:family w:val="roman"/>
    <w:pitch w:val="variable"/>
    <w:sig w:usb0="E0002EFF" w:usb1="C000785B" w:usb2="00000009" w:usb3="00000000" w:csb0="000001FF" w:csb1="00000000"/>
    <w:embedRegular r:id="rId3" w:fontKey="{02F7EBB7-E064-49F2-8C2E-0A981C3E6226}"/>
  </w:font>
  <w:font w:name="Comic Sans MS">
    <w:panose1 w:val="030F0702030302020204"/>
    <w:charset w:val="00"/>
    <w:family w:val="script"/>
    <w:pitch w:val="variable"/>
    <w:sig w:usb0="00000287" w:usb1="00000013" w:usb2="00000000" w:usb3="00000000" w:csb0="0000009F" w:csb1="00000000"/>
    <w:embedRegular r:id="rId4" w:fontKey="{99272745-50C0-4C31-8F1E-B4018D1110AE}"/>
  </w:font>
  <w:font w:name="Calibri">
    <w:panose1 w:val="020F0502020204030204"/>
    <w:charset w:val="00"/>
    <w:family w:val="swiss"/>
    <w:pitch w:val="variable"/>
    <w:sig w:usb0="E4002EFF" w:usb1="C000247B" w:usb2="00000009" w:usb3="00000000" w:csb0="000001FF" w:csb1="00000000"/>
    <w:embedRegular r:id="rId5" w:fontKey="{4E2BB257-904C-46C7-B6BE-FFF01D549379}"/>
    <w:embedBold r:id="rId6" w:fontKey="{5C2503C7-AA1D-4BEB-994B-6C4A85286A2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FD37387-F37E-4A0C-BF70-BE19577EB83B}"/>
  </w:font>
  <w:font w:name="Georgia">
    <w:panose1 w:val="02040502050405020303"/>
    <w:charset w:val="00"/>
    <w:family w:val="roman"/>
    <w:pitch w:val="variable"/>
    <w:sig w:usb0="00000287" w:usb1="00000000" w:usb2="00000000" w:usb3="00000000" w:csb0="0000009F" w:csb1="00000000"/>
    <w:embedRegular r:id="rId8" w:fontKey="{46F86F5D-BA89-406E-B5D4-42FDD7C94479}"/>
    <w:embedItalic r:id="rId9" w:fontKey="{D302B8C4-0920-4213-81EC-C52F3B15325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22165" w14:textId="152977F0" w:rsidR="0507451C" w:rsidRDefault="1005A7D5" w:rsidP="0507451C">
    <w:pPr>
      <w:rPr>
        <w:sz w:val="16"/>
        <w:szCs w:val="16"/>
      </w:rPr>
    </w:pPr>
    <w:r w:rsidRPr="1005A7D5">
      <w:rPr>
        <w:sz w:val="16"/>
        <w:szCs w:val="16"/>
      </w:rPr>
      <w:t>r10/18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AD311" w14:textId="77777777" w:rsidR="007923F9" w:rsidRDefault="007923F9">
      <w:r>
        <w:separator/>
      </w:r>
    </w:p>
  </w:footnote>
  <w:footnote w:type="continuationSeparator" w:id="0">
    <w:p w14:paraId="64778AAA" w14:textId="77777777" w:rsidR="007923F9" w:rsidRDefault="00792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FC841" w14:textId="77777777" w:rsidR="00C82682" w:rsidRDefault="00CC7376">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9264" behindDoc="1" locked="0" layoutInCell="1" hidden="0" allowOverlap="1" wp14:anchorId="6EA71B2B" wp14:editId="07777777">
              <wp:simplePos x="0" y="0"/>
              <wp:positionH relativeFrom="margin">
                <wp:align>center</wp:align>
              </wp:positionH>
              <wp:positionV relativeFrom="margin">
                <wp:align>center</wp:align>
              </wp:positionV>
              <wp:extent cx="6075592" cy="6075592"/>
              <wp:effectExtent l="0" t="0" r="0" b="0"/>
              <wp:wrapNone/>
              <wp:docPr id="48" name="Rectangle 48"/>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24AB4603" w14:textId="77777777" w:rsidR="00C82682" w:rsidRDefault="00CC7376">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6EA71B2B" id="Rectangle 48" o:spid="_x0000_s1028" style="position:absolute;margin-left:0;margin-top:0;width:478.4pt;height:478.4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" filled="f" stroked="f">
              <v:textbox inset="2.53958mm,2.53958mm,2.53958mm,2.53958mm">
                <w:txbxContent>
                  <w:p w14:paraId="24AB4603" w14:textId="77777777" w:rsidR="00C82682" w:rsidRDefault="00CC7376">
                    <w:pPr>
                      <w:jc w:val="center"/>
                      <w:textDirection w:val="btLr"/>
                    </w:pPr>
                    <w:r>
                      <w:rPr>
                        <w:rFonts w:ascii="Arial" w:eastAsia="Arial" w:hAnsi="Arial" w:cs="Arial"/>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0507451C" w14:paraId="562C8D90" w14:textId="77777777" w:rsidTr="0507451C">
      <w:trPr>
        <w:trHeight w:val="300"/>
      </w:trPr>
      <w:tc>
        <w:tcPr>
          <w:tcW w:w="4320" w:type="dxa"/>
        </w:tcPr>
        <w:p w14:paraId="37044947" w14:textId="02898BC8" w:rsidR="0507451C" w:rsidRDefault="0507451C" w:rsidP="0507451C">
          <w:pPr>
            <w:pStyle w:val="Header"/>
            <w:ind w:left="-115"/>
          </w:pPr>
        </w:p>
      </w:tc>
      <w:tc>
        <w:tcPr>
          <w:tcW w:w="4320" w:type="dxa"/>
        </w:tcPr>
        <w:p w14:paraId="79AC3579" w14:textId="2DBED328" w:rsidR="0507451C" w:rsidRDefault="0507451C" w:rsidP="0507451C">
          <w:pPr>
            <w:pStyle w:val="Header"/>
            <w:jc w:val="center"/>
          </w:pPr>
        </w:p>
      </w:tc>
      <w:tc>
        <w:tcPr>
          <w:tcW w:w="4320" w:type="dxa"/>
        </w:tcPr>
        <w:p w14:paraId="29DDFCFD" w14:textId="70F8FE46" w:rsidR="0507451C" w:rsidRDefault="0507451C" w:rsidP="0507451C">
          <w:pPr>
            <w:pStyle w:val="Header"/>
            <w:ind w:right="-115"/>
            <w:jc w:val="right"/>
          </w:pPr>
        </w:p>
      </w:tc>
    </w:tr>
  </w:tbl>
  <w:p w14:paraId="05E629EA" w14:textId="345BEC61" w:rsidR="0507451C" w:rsidRDefault="0507451C" w:rsidP="05074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1700" w14:textId="77777777" w:rsidR="00C82682" w:rsidRDefault="00CC7376">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34C6759B" wp14:editId="07777777">
              <wp:simplePos x="0" y="0"/>
              <wp:positionH relativeFrom="margin">
                <wp:align>center</wp:align>
              </wp:positionH>
              <wp:positionV relativeFrom="margin">
                <wp:align>center</wp:align>
              </wp:positionV>
              <wp:extent cx="6075592" cy="6075592"/>
              <wp:effectExtent l="0" t="0" r="0" b="0"/>
              <wp:wrapNone/>
              <wp:docPr id="50" name="Rectangle 50"/>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7702C664" w14:textId="77777777" w:rsidR="00C82682" w:rsidRDefault="00CC7376">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53A37CD2" wp14:editId="7777777">
              <wp:simplePos x="0" y="0"/>
              <wp:positionH relativeFrom="margin">
                <wp:align>center</wp:align>
              </wp:positionH>
              <wp:positionV relativeFrom="margin">
                <wp:align>center</wp:align>
              </wp:positionV>
              <wp:extent cx="6075592" cy="6075592"/>
              <wp:effectExtent l="0" t="0" r="0" b="0"/>
              <wp:wrapNone/>
              <wp:docPr id="59959724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vfDnUAew" int2:invalidationBookmarkName="" int2:hashCode="8EZ2uYgCKYbZ2x" int2:id="hjNFzEEd">
      <int2:state int2:value="Rejected" int2:type="AugLoop_Text_Critique"/>
    </int2:bookmark>
    <int2:bookmark int2:bookmarkName="_Int_CsOVhkXm" int2:invalidationBookmarkName="" int2:hashCode="pcMmKQH1fz+F1y" int2:id="h2U8Yavn">
      <int2:state int2:value="Rejected" int2:type="AugLoop_Text_Critique"/>
    </int2:bookmark>
    <int2:bookmark int2:bookmarkName="_Int_KThikcDs" int2:invalidationBookmarkName="" int2:hashCode="nx0tL7hUNDfcbw" int2:id="T1ZIUNXA">
      <int2:state int2:value="Rejected" int2:type="AugLoop_Text_Critique"/>
    </int2:bookmark>
    <int2:bookmark int2:bookmarkName="_Int_uhusOSwl" int2:invalidationBookmarkName="" int2:hashCode="NY27063IP6uH8x" int2:id="0a9WBeV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566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A6A28"/>
    <w:multiLevelType w:val="hybridMultilevel"/>
    <w:tmpl w:val="2890903C"/>
    <w:lvl w:ilvl="0" w:tplc="3C2A9074">
      <w:start w:val="1"/>
      <w:numFmt w:val="bullet"/>
      <w:lvlText w:val=""/>
      <w:lvlJc w:val="left"/>
      <w:pPr>
        <w:ind w:left="360" w:hanging="360"/>
      </w:pPr>
      <w:rPr>
        <w:rFonts w:ascii="Symbol" w:hAnsi="Symbol" w:hint="default"/>
      </w:rPr>
    </w:lvl>
    <w:lvl w:ilvl="1" w:tplc="16FE5E56">
      <w:start w:val="1"/>
      <w:numFmt w:val="bullet"/>
      <w:lvlText w:val="o"/>
      <w:lvlJc w:val="left"/>
      <w:pPr>
        <w:ind w:left="1080" w:hanging="360"/>
      </w:pPr>
      <w:rPr>
        <w:rFonts w:ascii="Courier New" w:hAnsi="Courier New" w:hint="default"/>
      </w:rPr>
    </w:lvl>
    <w:lvl w:ilvl="2" w:tplc="5FC8ED42">
      <w:start w:val="1"/>
      <w:numFmt w:val="bullet"/>
      <w:lvlText w:val=""/>
      <w:lvlJc w:val="left"/>
      <w:pPr>
        <w:ind w:left="1800" w:hanging="360"/>
      </w:pPr>
      <w:rPr>
        <w:rFonts w:ascii="Wingdings" w:hAnsi="Wingdings" w:hint="default"/>
      </w:rPr>
    </w:lvl>
    <w:lvl w:ilvl="3" w:tplc="A1AE185C">
      <w:start w:val="1"/>
      <w:numFmt w:val="bullet"/>
      <w:lvlText w:val=""/>
      <w:lvlJc w:val="left"/>
      <w:pPr>
        <w:ind w:left="2520" w:hanging="360"/>
      </w:pPr>
      <w:rPr>
        <w:rFonts w:ascii="Symbol" w:hAnsi="Symbol" w:hint="default"/>
      </w:rPr>
    </w:lvl>
    <w:lvl w:ilvl="4" w:tplc="BF546BCA">
      <w:start w:val="1"/>
      <w:numFmt w:val="bullet"/>
      <w:lvlText w:val="o"/>
      <w:lvlJc w:val="left"/>
      <w:pPr>
        <w:ind w:left="3240" w:hanging="360"/>
      </w:pPr>
      <w:rPr>
        <w:rFonts w:ascii="Courier New" w:hAnsi="Courier New" w:hint="default"/>
      </w:rPr>
    </w:lvl>
    <w:lvl w:ilvl="5" w:tplc="C330961C">
      <w:start w:val="1"/>
      <w:numFmt w:val="bullet"/>
      <w:lvlText w:val=""/>
      <w:lvlJc w:val="left"/>
      <w:pPr>
        <w:ind w:left="3960" w:hanging="360"/>
      </w:pPr>
      <w:rPr>
        <w:rFonts w:ascii="Wingdings" w:hAnsi="Wingdings" w:hint="default"/>
      </w:rPr>
    </w:lvl>
    <w:lvl w:ilvl="6" w:tplc="315AA592">
      <w:start w:val="1"/>
      <w:numFmt w:val="bullet"/>
      <w:lvlText w:val=""/>
      <w:lvlJc w:val="left"/>
      <w:pPr>
        <w:ind w:left="4680" w:hanging="360"/>
      </w:pPr>
      <w:rPr>
        <w:rFonts w:ascii="Symbol" w:hAnsi="Symbol" w:hint="default"/>
      </w:rPr>
    </w:lvl>
    <w:lvl w:ilvl="7" w:tplc="4748185C">
      <w:start w:val="1"/>
      <w:numFmt w:val="bullet"/>
      <w:lvlText w:val="o"/>
      <w:lvlJc w:val="left"/>
      <w:pPr>
        <w:ind w:left="5400" w:hanging="360"/>
      </w:pPr>
      <w:rPr>
        <w:rFonts w:ascii="Courier New" w:hAnsi="Courier New" w:hint="default"/>
      </w:rPr>
    </w:lvl>
    <w:lvl w:ilvl="8" w:tplc="04F22958">
      <w:start w:val="1"/>
      <w:numFmt w:val="bullet"/>
      <w:lvlText w:val=""/>
      <w:lvlJc w:val="left"/>
      <w:pPr>
        <w:ind w:left="6120" w:hanging="360"/>
      </w:pPr>
      <w:rPr>
        <w:rFonts w:ascii="Wingdings" w:hAnsi="Wingdings" w:hint="default"/>
      </w:rPr>
    </w:lvl>
  </w:abstractNum>
  <w:abstractNum w:abstractNumId="2" w15:restartNumberingAfterBreak="0">
    <w:nsid w:val="397B7197"/>
    <w:multiLevelType w:val="multilevel"/>
    <w:tmpl w:val="FFFFFFFF"/>
    <w:lvl w:ilvl="0">
      <w:start w:val="1"/>
      <w:numFmt w:val="bullet"/>
      <w:lvlText w:val="●"/>
      <w:lvlJc w:val="left"/>
      <w:pPr>
        <w:ind w:left="0" w:hanging="360"/>
      </w:pPr>
      <w:rPr>
        <w:rFonts w:ascii="Noto Sans Symbols" w:hAnsi="Noto Sans Symbol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01516E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4" w15:restartNumberingAfterBreak="0">
    <w:nsid w:val="46E2038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97597A"/>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5EBDCC89"/>
    <w:multiLevelType w:val="hybridMultilevel"/>
    <w:tmpl w:val="3BD60184"/>
    <w:lvl w:ilvl="0" w:tplc="69A2F614">
      <w:start w:val="1"/>
      <w:numFmt w:val="bullet"/>
      <w:lvlText w:val=""/>
      <w:lvlJc w:val="left"/>
      <w:pPr>
        <w:ind w:left="360" w:hanging="360"/>
      </w:pPr>
      <w:rPr>
        <w:rFonts w:ascii="Symbol" w:hAnsi="Symbol" w:hint="default"/>
      </w:rPr>
    </w:lvl>
    <w:lvl w:ilvl="1" w:tplc="E1168D1A">
      <w:start w:val="1"/>
      <w:numFmt w:val="bullet"/>
      <w:lvlText w:val="o"/>
      <w:lvlJc w:val="left"/>
      <w:pPr>
        <w:ind w:left="1080" w:hanging="360"/>
      </w:pPr>
      <w:rPr>
        <w:rFonts w:ascii="Courier New" w:hAnsi="Courier New" w:hint="default"/>
      </w:rPr>
    </w:lvl>
    <w:lvl w:ilvl="2" w:tplc="8BB2C634">
      <w:start w:val="1"/>
      <w:numFmt w:val="bullet"/>
      <w:lvlText w:val=""/>
      <w:lvlJc w:val="left"/>
      <w:pPr>
        <w:ind w:left="1800" w:hanging="360"/>
      </w:pPr>
      <w:rPr>
        <w:rFonts w:ascii="Wingdings" w:hAnsi="Wingdings" w:hint="default"/>
      </w:rPr>
    </w:lvl>
    <w:lvl w:ilvl="3" w:tplc="3FBC6DBA">
      <w:start w:val="1"/>
      <w:numFmt w:val="bullet"/>
      <w:lvlText w:val=""/>
      <w:lvlJc w:val="left"/>
      <w:pPr>
        <w:ind w:left="2520" w:hanging="360"/>
      </w:pPr>
      <w:rPr>
        <w:rFonts w:ascii="Symbol" w:hAnsi="Symbol" w:hint="default"/>
      </w:rPr>
    </w:lvl>
    <w:lvl w:ilvl="4" w:tplc="EB94383A">
      <w:start w:val="1"/>
      <w:numFmt w:val="bullet"/>
      <w:lvlText w:val="o"/>
      <w:lvlJc w:val="left"/>
      <w:pPr>
        <w:ind w:left="3240" w:hanging="360"/>
      </w:pPr>
      <w:rPr>
        <w:rFonts w:ascii="Courier New" w:hAnsi="Courier New" w:hint="default"/>
      </w:rPr>
    </w:lvl>
    <w:lvl w:ilvl="5" w:tplc="949247B2">
      <w:start w:val="1"/>
      <w:numFmt w:val="bullet"/>
      <w:lvlText w:val=""/>
      <w:lvlJc w:val="left"/>
      <w:pPr>
        <w:ind w:left="3960" w:hanging="360"/>
      </w:pPr>
      <w:rPr>
        <w:rFonts w:ascii="Wingdings" w:hAnsi="Wingdings" w:hint="default"/>
      </w:rPr>
    </w:lvl>
    <w:lvl w:ilvl="6" w:tplc="FF8AF5F4">
      <w:start w:val="1"/>
      <w:numFmt w:val="bullet"/>
      <w:lvlText w:val=""/>
      <w:lvlJc w:val="left"/>
      <w:pPr>
        <w:ind w:left="4680" w:hanging="360"/>
      </w:pPr>
      <w:rPr>
        <w:rFonts w:ascii="Symbol" w:hAnsi="Symbol" w:hint="default"/>
      </w:rPr>
    </w:lvl>
    <w:lvl w:ilvl="7" w:tplc="44B8D2EC">
      <w:start w:val="1"/>
      <w:numFmt w:val="bullet"/>
      <w:lvlText w:val="o"/>
      <w:lvlJc w:val="left"/>
      <w:pPr>
        <w:ind w:left="5400" w:hanging="360"/>
      </w:pPr>
      <w:rPr>
        <w:rFonts w:ascii="Courier New" w:hAnsi="Courier New" w:hint="default"/>
      </w:rPr>
    </w:lvl>
    <w:lvl w:ilvl="8" w:tplc="38824274">
      <w:start w:val="1"/>
      <w:numFmt w:val="bullet"/>
      <w:lvlText w:val=""/>
      <w:lvlJc w:val="left"/>
      <w:pPr>
        <w:ind w:left="6120" w:hanging="360"/>
      </w:pPr>
      <w:rPr>
        <w:rFonts w:ascii="Wingdings" w:hAnsi="Wingdings" w:hint="default"/>
      </w:rPr>
    </w:lvl>
  </w:abstractNum>
  <w:abstractNum w:abstractNumId="7" w15:restartNumberingAfterBreak="0">
    <w:nsid w:val="622B5D29"/>
    <w:multiLevelType w:val="hybridMultilevel"/>
    <w:tmpl w:val="5666FCE4"/>
    <w:lvl w:ilvl="0" w:tplc="961A0998">
      <w:start w:val="1"/>
      <w:numFmt w:val="bullet"/>
      <w:lvlText w:val=""/>
      <w:lvlJc w:val="left"/>
      <w:pPr>
        <w:ind w:left="360" w:hanging="360"/>
      </w:pPr>
      <w:rPr>
        <w:rFonts w:ascii="Symbol" w:hAnsi="Symbol" w:hint="default"/>
      </w:rPr>
    </w:lvl>
    <w:lvl w:ilvl="1" w:tplc="6B2C0104">
      <w:start w:val="1"/>
      <w:numFmt w:val="bullet"/>
      <w:lvlText w:val="o"/>
      <w:lvlJc w:val="left"/>
      <w:pPr>
        <w:ind w:left="1080" w:hanging="360"/>
      </w:pPr>
      <w:rPr>
        <w:rFonts w:ascii="Courier New" w:hAnsi="Courier New" w:hint="default"/>
      </w:rPr>
    </w:lvl>
    <w:lvl w:ilvl="2" w:tplc="3F5E8B12">
      <w:start w:val="1"/>
      <w:numFmt w:val="bullet"/>
      <w:lvlText w:val=""/>
      <w:lvlJc w:val="left"/>
      <w:pPr>
        <w:ind w:left="1800" w:hanging="360"/>
      </w:pPr>
      <w:rPr>
        <w:rFonts w:ascii="Wingdings" w:hAnsi="Wingdings" w:hint="default"/>
      </w:rPr>
    </w:lvl>
    <w:lvl w:ilvl="3" w:tplc="A8E49E02">
      <w:start w:val="1"/>
      <w:numFmt w:val="bullet"/>
      <w:lvlText w:val=""/>
      <w:lvlJc w:val="left"/>
      <w:pPr>
        <w:ind w:left="2520" w:hanging="360"/>
      </w:pPr>
      <w:rPr>
        <w:rFonts w:ascii="Symbol" w:hAnsi="Symbol" w:hint="default"/>
      </w:rPr>
    </w:lvl>
    <w:lvl w:ilvl="4" w:tplc="597C700A">
      <w:start w:val="1"/>
      <w:numFmt w:val="bullet"/>
      <w:lvlText w:val="o"/>
      <w:lvlJc w:val="left"/>
      <w:pPr>
        <w:ind w:left="3240" w:hanging="360"/>
      </w:pPr>
      <w:rPr>
        <w:rFonts w:ascii="Courier New" w:hAnsi="Courier New" w:hint="default"/>
      </w:rPr>
    </w:lvl>
    <w:lvl w:ilvl="5" w:tplc="894471A6">
      <w:start w:val="1"/>
      <w:numFmt w:val="bullet"/>
      <w:lvlText w:val=""/>
      <w:lvlJc w:val="left"/>
      <w:pPr>
        <w:ind w:left="3960" w:hanging="360"/>
      </w:pPr>
      <w:rPr>
        <w:rFonts w:ascii="Wingdings" w:hAnsi="Wingdings" w:hint="default"/>
      </w:rPr>
    </w:lvl>
    <w:lvl w:ilvl="6" w:tplc="47141668">
      <w:start w:val="1"/>
      <w:numFmt w:val="bullet"/>
      <w:lvlText w:val=""/>
      <w:lvlJc w:val="left"/>
      <w:pPr>
        <w:ind w:left="4680" w:hanging="360"/>
      </w:pPr>
      <w:rPr>
        <w:rFonts w:ascii="Symbol" w:hAnsi="Symbol" w:hint="default"/>
      </w:rPr>
    </w:lvl>
    <w:lvl w:ilvl="7" w:tplc="DAF0EB02">
      <w:start w:val="1"/>
      <w:numFmt w:val="bullet"/>
      <w:lvlText w:val="o"/>
      <w:lvlJc w:val="left"/>
      <w:pPr>
        <w:ind w:left="5400" w:hanging="360"/>
      </w:pPr>
      <w:rPr>
        <w:rFonts w:ascii="Courier New" w:hAnsi="Courier New" w:hint="default"/>
      </w:rPr>
    </w:lvl>
    <w:lvl w:ilvl="8" w:tplc="4B14BAF0">
      <w:start w:val="1"/>
      <w:numFmt w:val="bullet"/>
      <w:lvlText w:val=""/>
      <w:lvlJc w:val="left"/>
      <w:pPr>
        <w:ind w:left="6120" w:hanging="360"/>
      </w:pPr>
      <w:rPr>
        <w:rFonts w:ascii="Wingdings" w:hAnsi="Wingdings" w:hint="default"/>
      </w:rPr>
    </w:lvl>
  </w:abstractNum>
  <w:abstractNum w:abstractNumId="8" w15:restartNumberingAfterBreak="0">
    <w:nsid w:val="66B44AE3"/>
    <w:multiLevelType w:val="hybridMultilevel"/>
    <w:tmpl w:val="6A70DDB2"/>
    <w:lvl w:ilvl="0" w:tplc="94D88F3E">
      <w:start w:val="1"/>
      <w:numFmt w:val="bullet"/>
      <w:lvlText w:val=""/>
      <w:lvlJc w:val="left"/>
      <w:pPr>
        <w:ind w:left="720" w:hanging="360"/>
      </w:pPr>
      <w:rPr>
        <w:rFonts w:ascii="Symbol" w:hAnsi="Symbol" w:hint="default"/>
      </w:rPr>
    </w:lvl>
    <w:lvl w:ilvl="1" w:tplc="DCCAD928">
      <w:start w:val="1"/>
      <w:numFmt w:val="bullet"/>
      <w:lvlText w:val="o"/>
      <w:lvlJc w:val="left"/>
      <w:pPr>
        <w:ind w:left="1440" w:hanging="360"/>
      </w:pPr>
      <w:rPr>
        <w:rFonts w:ascii="Courier New" w:hAnsi="Courier New" w:hint="default"/>
      </w:rPr>
    </w:lvl>
    <w:lvl w:ilvl="2" w:tplc="94503196">
      <w:start w:val="1"/>
      <w:numFmt w:val="bullet"/>
      <w:lvlText w:val=""/>
      <w:lvlJc w:val="left"/>
      <w:pPr>
        <w:ind w:left="2160" w:hanging="360"/>
      </w:pPr>
      <w:rPr>
        <w:rFonts w:ascii="Wingdings" w:hAnsi="Wingdings" w:hint="default"/>
      </w:rPr>
    </w:lvl>
    <w:lvl w:ilvl="3" w:tplc="D646C7D4">
      <w:start w:val="1"/>
      <w:numFmt w:val="bullet"/>
      <w:lvlText w:val=""/>
      <w:lvlJc w:val="left"/>
      <w:pPr>
        <w:ind w:left="2880" w:hanging="360"/>
      </w:pPr>
      <w:rPr>
        <w:rFonts w:ascii="Symbol" w:hAnsi="Symbol" w:hint="default"/>
      </w:rPr>
    </w:lvl>
    <w:lvl w:ilvl="4" w:tplc="94A6141E">
      <w:start w:val="1"/>
      <w:numFmt w:val="bullet"/>
      <w:lvlText w:val="o"/>
      <w:lvlJc w:val="left"/>
      <w:pPr>
        <w:ind w:left="3600" w:hanging="360"/>
      </w:pPr>
      <w:rPr>
        <w:rFonts w:ascii="Courier New" w:hAnsi="Courier New" w:hint="default"/>
      </w:rPr>
    </w:lvl>
    <w:lvl w:ilvl="5" w:tplc="1498630C">
      <w:start w:val="1"/>
      <w:numFmt w:val="bullet"/>
      <w:lvlText w:val=""/>
      <w:lvlJc w:val="left"/>
      <w:pPr>
        <w:ind w:left="4320" w:hanging="360"/>
      </w:pPr>
      <w:rPr>
        <w:rFonts w:ascii="Wingdings" w:hAnsi="Wingdings" w:hint="default"/>
      </w:rPr>
    </w:lvl>
    <w:lvl w:ilvl="6" w:tplc="50D0A39A">
      <w:start w:val="1"/>
      <w:numFmt w:val="bullet"/>
      <w:lvlText w:val=""/>
      <w:lvlJc w:val="left"/>
      <w:pPr>
        <w:ind w:left="5040" w:hanging="360"/>
      </w:pPr>
      <w:rPr>
        <w:rFonts w:ascii="Symbol" w:hAnsi="Symbol" w:hint="default"/>
      </w:rPr>
    </w:lvl>
    <w:lvl w:ilvl="7" w:tplc="EB5A8780">
      <w:start w:val="1"/>
      <w:numFmt w:val="bullet"/>
      <w:lvlText w:val="o"/>
      <w:lvlJc w:val="left"/>
      <w:pPr>
        <w:ind w:left="5760" w:hanging="360"/>
      </w:pPr>
      <w:rPr>
        <w:rFonts w:ascii="Courier New" w:hAnsi="Courier New" w:hint="default"/>
      </w:rPr>
    </w:lvl>
    <w:lvl w:ilvl="8" w:tplc="D6EA5710">
      <w:start w:val="1"/>
      <w:numFmt w:val="bullet"/>
      <w:lvlText w:val=""/>
      <w:lvlJc w:val="left"/>
      <w:pPr>
        <w:ind w:left="6480" w:hanging="360"/>
      </w:pPr>
      <w:rPr>
        <w:rFonts w:ascii="Wingdings" w:hAnsi="Wingdings" w:hint="default"/>
      </w:rPr>
    </w:lvl>
  </w:abstractNum>
  <w:abstractNum w:abstractNumId="9" w15:restartNumberingAfterBreak="0">
    <w:nsid w:val="67F43FF8"/>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69937436"/>
    <w:multiLevelType w:val="multilevel"/>
    <w:tmpl w:val="FFFFFFFF"/>
    <w:lvl w:ilvl="0">
      <w:start w:val="1"/>
      <w:numFmt w:val="decimal"/>
      <w:lvlText w:val="5.%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6F4E5E73"/>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2" w15:restartNumberingAfterBreak="0">
    <w:nsid w:val="70CB6182"/>
    <w:multiLevelType w:val="multilevel"/>
    <w:tmpl w:val="FFFFFFFF"/>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684919"/>
    <w:multiLevelType w:val="multilevel"/>
    <w:tmpl w:val="FFFFFFFF"/>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4" w15:restartNumberingAfterBreak="0">
    <w:nsid w:val="73681C4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E0D71B"/>
    <w:multiLevelType w:val="hybridMultilevel"/>
    <w:tmpl w:val="41C22C26"/>
    <w:lvl w:ilvl="0" w:tplc="FFD8CCAC">
      <w:start w:val="1"/>
      <w:numFmt w:val="decimal"/>
      <w:lvlText w:val="%1."/>
      <w:lvlJc w:val="left"/>
      <w:pPr>
        <w:ind w:left="720" w:hanging="360"/>
      </w:pPr>
    </w:lvl>
    <w:lvl w:ilvl="1" w:tplc="6CEE53C8">
      <w:start w:val="1"/>
      <w:numFmt w:val="lowerLetter"/>
      <w:lvlText w:val="%2."/>
      <w:lvlJc w:val="left"/>
      <w:pPr>
        <w:ind w:left="1440" w:hanging="360"/>
      </w:pPr>
    </w:lvl>
    <w:lvl w:ilvl="2" w:tplc="B7944E4A">
      <w:start w:val="1"/>
      <w:numFmt w:val="lowerRoman"/>
      <w:lvlText w:val="%3."/>
      <w:lvlJc w:val="right"/>
      <w:pPr>
        <w:ind w:left="2160" w:hanging="180"/>
      </w:pPr>
    </w:lvl>
    <w:lvl w:ilvl="3" w:tplc="C3201B70">
      <w:start w:val="1"/>
      <w:numFmt w:val="decimal"/>
      <w:lvlText w:val="%4."/>
      <w:lvlJc w:val="left"/>
      <w:pPr>
        <w:ind w:left="2880" w:hanging="360"/>
      </w:pPr>
    </w:lvl>
    <w:lvl w:ilvl="4" w:tplc="FD262902">
      <w:start w:val="1"/>
      <w:numFmt w:val="lowerLetter"/>
      <w:lvlText w:val="%5."/>
      <w:lvlJc w:val="left"/>
      <w:pPr>
        <w:ind w:left="3600" w:hanging="360"/>
      </w:pPr>
    </w:lvl>
    <w:lvl w:ilvl="5" w:tplc="997CB25A">
      <w:start w:val="1"/>
      <w:numFmt w:val="lowerRoman"/>
      <w:lvlText w:val="%6."/>
      <w:lvlJc w:val="right"/>
      <w:pPr>
        <w:ind w:left="4320" w:hanging="180"/>
      </w:pPr>
    </w:lvl>
    <w:lvl w:ilvl="6" w:tplc="B03698E8">
      <w:start w:val="1"/>
      <w:numFmt w:val="decimal"/>
      <w:lvlText w:val="%7."/>
      <w:lvlJc w:val="left"/>
      <w:pPr>
        <w:ind w:left="5040" w:hanging="360"/>
      </w:pPr>
    </w:lvl>
    <w:lvl w:ilvl="7" w:tplc="61241AD2">
      <w:start w:val="1"/>
      <w:numFmt w:val="lowerLetter"/>
      <w:lvlText w:val="%8."/>
      <w:lvlJc w:val="left"/>
      <w:pPr>
        <w:ind w:left="5760" w:hanging="360"/>
      </w:pPr>
    </w:lvl>
    <w:lvl w:ilvl="8" w:tplc="360234E4">
      <w:start w:val="1"/>
      <w:numFmt w:val="lowerRoman"/>
      <w:lvlText w:val="%9."/>
      <w:lvlJc w:val="right"/>
      <w:pPr>
        <w:ind w:left="6480" w:hanging="180"/>
      </w:pPr>
    </w:lvl>
  </w:abstractNum>
  <w:abstractNum w:abstractNumId="16" w15:restartNumberingAfterBreak="0">
    <w:nsid w:val="7B9E2052"/>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7FA1118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8" w15:restartNumberingAfterBreak="0">
    <w:nsid w:val="7FC62C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5764424">
    <w:abstractNumId w:val="6"/>
  </w:num>
  <w:num w:numId="2" w16cid:durableId="150023296">
    <w:abstractNumId w:val="1"/>
  </w:num>
  <w:num w:numId="3" w16cid:durableId="15810064">
    <w:abstractNumId w:val="7"/>
  </w:num>
  <w:num w:numId="4" w16cid:durableId="398869170">
    <w:abstractNumId w:val="8"/>
  </w:num>
  <w:num w:numId="5" w16cid:durableId="383331447">
    <w:abstractNumId w:val="15"/>
  </w:num>
  <w:num w:numId="6" w16cid:durableId="104350214">
    <w:abstractNumId w:val="16"/>
  </w:num>
  <w:num w:numId="7" w16cid:durableId="673730310">
    <w:abstractNumId w:val="13"/>
  </w:num>
  <w:num w:numId="8" w16cid:durableId="1980265204">
    <w:abstractNumId w:val="3"/>
  </w:num>
  <w:num w:numId="9" w16cid:durableId="1410732022">
    <w:abstractNumId w:val="11"/>
  </w:num>
  <w:num w:numId="10" w16cid:durableId="2009793088">
    <w:abstractNumId w:val="4"/>
  </w:num>
  <w:num w:numId="11" w16cid:durableId="229079653">
    <w:abstractNumId w:val="17"/>
  </w:num>
  <w:num w:numId="12" w16cid:durableId="1851486164">
    <w:abstractNumId w:val="10"/>
  </w:num>
  <w:num w:numId="13" w16cid:durableId="357393502">
    <w:abstractNumId w:val="2"/>
  </w:num>
  <w:num w:numId="14" w16cid:durableId="1533953490">
    <w:abstractNumId w:val="0"/>
  </w:num>
  <w:num w:numId="15" w16cid:durableId="1163542580">
    <w:abstractNumId w:val="12"/>
  </w:num>
  <w:num w:numId="16" w16cid:durableId="329523032">
    <w:abstractNumId w:val="5"/>
  </w:num>
  <w:num w:numId="17" w16cid:durableId="361321197">
    <w:abstractNumId w:val="14"/>
  </w:num>
  <w:num w:numId="18" w16cid:durableId="58090177">
    <w:abstractNumId w:val="9"/>
  </w:num>
  <w:num w:numId="19" w16cid:durableId="8283245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682"/>
    <w:rsid w:val="00056584"/>
    <w:rsid w:val="003F619D"/>
    <w:rsid w:val="00540793"/>
    <w:rsid w:val="005D45EB"/>
    <w:rsid w:val="006267D7"/>
    <w:rsid w:val="007923F9"/>
    <w:rsid w:val="00A4AE97"/>
    <w:rsid w:val="00AF374D"/>
    <w:rsid w:val="00C374AE"/>
    <w:rsid w:val="00C82682"/>
    <w:rsid w:val="00CC7376"/>
    <w:rsid w:val="00E609E8"/>
    <w:rsid w:val="00F5272E"/>
    <w:rsid w:val="00F74987"/>
    <w:rsid w:val="00FCC1C5"/>
    <w:rsid w:val="011888FD"/>
    <w:rsid w:val="01313A45"/>
    <w:rsid w:val="0166AE3A"/>
    <w:rsid w:val="0185D96B"/>
    <w:rsid w:val="018C2083"/>
    <w:rsid w:val="01FBDC2F"/>
    <w:rsid w:val="0225EF97"/>
    <w:rsid w:val="02BBB428"/>
    <w:rsid w:val="0506F5A6"/>
    <w:rsid w:val="0507451C"/>
    <w:rsid w:val="05DCAF38"/>
    <w:rsid w:val="06FDF359"/>
    <w:rsid w:val="08A51846"/>
    <w:rsid w:val="090053D0"/>
    <w:rsid w:val="0A5690BC"/>
    <w:rsid w:val="0B644E41"/>
    <w:rsid w:val="0CBAF193"/>
    <w:rsid w:val="0CC539F7"/>
    <w:rsid w:val="0D8ADC5D"/>
    <w:rsid w:val="0D92AF8C"/>
    <w:rsid w:val="0E4A98EB"/>
    <w:rsid w:val="0E5F163A"/>
    <w:rsid w:val="0E6F5DDC"/>
    <w:rsid w:val="0EB3245B"/>
    <w:rsid w:val="1005A7D5"/>
    <w:rsid w:val="10198FE5"/>
    <w:rsid w:val="1193FB8E"/>
    <w:rsid w:val="11A9FA01"/>
    <w:rsid w:val="11F813C7"/>
    <w:rsid w:val="154B4175"/>
    <w:rsid w:val="16CC863A"/>
    <w:rsid w:val="170158AF"/>
    <w:rsid w:val="170D6F2C"/>
    <w:rsid w:val="17E6E02F"/>
    <w:rsid w:val="17E9A5C9"/>
    <w:rsid w:val="183D0A30"/>
    <w:rsid w:val="1B470873"/>
    <w:rsid w:val="1CA1DA10"/>
    <w:rsid w:val="1D857E0F"/>
    <w:rsid w:val="1D89E5D3"/>
    <w:rsid w:val="1DA15652"/>
    <w:rsid w:val="1DB19562"/>
    <w:rsid w:val="1DB2621E"/>
    <w:rsid w:val="1DC83687"/>
    <w:rsid w:val="1DF86F81"/>
    <w:rsid w:val="1E11F72D"/>
    <w:rsid w:val="1E2A65B9"/>
    <w:rsid w:val="1E94DC09"/>
    <w:rsid w:val="1F560A3F"/>
    <w:rsid w:val="1F92067D"/>
    <w:rsid w:val="1F968AAD"/>
    <w:rsid w:val="21A49942"/>
    <w:rsid w:val="21A726AE"/>
    <w:rsid w:val="224515B7"/>
    <w:rsid w:val="2269C5ED"/>
    <w:rsid w:val="22B93B77"/>
    <w:rsid w:val="22C7BBA0"/>
    <w:rsid w:val="23C2DCE6"/>
    <w:rsid w:val="23EDD6A9"/>
    <w:rsid w:val="246DBF5B"/>
    <w:rsid w:val="247C3459"/>
    <w:rsid w:val="24996967"/>
    <w:rsid w:val="257DD9F9"/>
    <w:rsid w:val="25FF2AB6"/>
    <w:rsid w:val="27454DDF"/>
    <w:rsid w:val="281FB549"/>
    <w:rsid w:val="28620FF6"/>
    <w:rsid w:val="28C0695C"/>
    <w:rsid w:val="2AF288BE"/>
    <w:rsid w:val="2B3E7587"/>
    <w:rsid w:val="2B96A250"/>
    <w:rsid w:val="2BACC0D8"/>
    <w:rsid w:val="2C59160F"/>
    <w:rsid w:val="2D8BB909"/>
    <w:rsid w:val="2D9D16AA"/>
    <w:rsid w:val="2E0FD24D"/>
    <w:rsid w:val="2ECC7A21"/>
    <w:rsid w:val="2F866779"/>
    <w:rsid w:val="2FEBF905"/>
    <w:rsid w:val="3007785D"/>
    <w:rsid w:val="30C21664"/>
    <w:rsid w:val="32832F6C"/>
    <w:rsid w:val="33065E6F"/>
    <w:rsid w:val="3376D3A4"/>
    <w:rsid w:val="34E1DB14"/>
    <w:rsid w:val="34F3E153"/>
    <w:rsid w:val="36145511"/>
    <w:rsid w:val="363DA785"/>
    <w:rsid w:val="36BFCC96"/>
    <w:rsid w:val="37ACBD74"/>
    <w:rsid w:val="38084C14"/>
    <w:rsid w:val="3887FF7D"/>
    <w:rsid w:val="397A2925"/>
    <w:rsid w:val="39D25DFB"/>
    <w:rsid w:val="3A2A474F"/>
    <w:rsid w:val="3A828824"/>
    <w:rsid w:val="3AA17ACA"/>
    <w:rsid w:val="3B2B0F1C"/>
    <w:rsid w:val="3B3738E4"/>
    <w:rsid w:val="3BE6397A"/>
    <w:rsid w:val="3C2A0AB4"/>
    <w:rsid w:val="3C678E20"/>
    <w:rsid w:val="3D089F4C"/>
    <w:rsid w:val="3E102CEF"/>
    <w:rsid w:val="3E7E8A2A"/>
    <w:rsid w:val="3F68E536"/>
    <w:rsid w:val="3F8B8D94"/>
    <w:rsid w:val="3F996D23"/>
    <w:rsid w:val="40B546E5"/>
    <w:rsid w:val="41FA1C01"/>
    <w:rsid w:val="4211852B"/>
    <w:rsid w:val="425CB96E"/>
    <w:rsid w:val="42E29644"/>
    <w:rsid w:val="436C6DD1"/>
    <w:rsid w:val="4379648E"/>
    <w:rsid w:val="43C3A5B6"/>
    <w:rsid w:val="448EE47A"/>
    <w:rsid w:val="44EBDB7D"/>
    <w:rsid w:val="455C2684"/>
    <w:rsid w:val="456695A4"/>
    <w:rsid w:val="45A7132B"/>
    <w:rsid w:val="4746E3A6"/>
    <w:rsid w:val="485460F6"/>
    <w:rsid w:val="489E52D3"/>
    <w:rsid w:val="49D1BB6F"/>
    <w:rsid w:val="4A64354C"/>
    <w:rsid w:val="4AEC03CF"/>
    <w:rsid w:val="4B6D4981"/>
    <w:rsid w:val="4CB4F62E"/>
    <w:rsid w:val="4D642F2A"/>
    <w:rsid w:val="4DBC93B6"/>
    <w:rsid w:val="4F233EED"/>
    <w:rsid w:val="4F2915C1"/>
    <w:rsid w:val="4F5E4EB1"/>
    <w:rsid w:val="4FC4AAC6"/>
    <w:rsid w:val="52BFA982"/>
    <w:rsid w:val="53D5BE5A"/>
    <w:rsid w:val="54CC8A84"/>
    <w:rsid w:val="569E7841"/>
    <w:rsid w:val="56B78891"/>
    <w:rsid w:val="56FB9EB1"/>
    <w:rsid w:val="5A205A7F"/>
    <w:rsid w:val="5A2DAB41"/>
    <w:rsid w:val="5AAD74F0"/>
    <w:rsid w:val="5B8CC12C"/>
    <w:rsid w:val="5BDB30DD"/>
    <w:rsid w:val="5C7E899C"/>
    <w:rsid w:val="5C8D738D"/>
    <w:rsid w:val="5C8FF627"/>
    <w:rsid w:val="5C99CB9B"/>
    <w:rsid w:val="5CD418EA"/>
    <w:rsid w:val="5D3BF977"/>
    <w:rsid w:val="5D5A0970"/>
    <w:rsid w:val="5E156484"/>
    <w:rsid w:val="5EC0D3EC"/>
    <w:rsid w:val="5F0A13E5"/>
    <w:rsid w:val="5F5BC21A"/>
    <w:rsid w:val="612ACC49"/>
    <w:rsid w:val="642A9F45"/>
    <w:rsid w:val="64D413BC"/>
    <w:rsid w:val="64E7FC7E"/>
    <w:rsid w:val="65429EB2"/>
    <w:rsid w:val="659B6878"/>
    <w:rsid w:val="66BFDC06"/>
    <w:rsid w:val="66E7E68A"/>
    <w:rsid w:val="67181233"/>
    <w:rsid w:val="6721E1B0"/>
    <w:rsid w:val="67F1F04B"/>
    <w:rsid w:val="685FBB43"/>
    <w:rsid w:val="6879B10F"/>
    <w:rsid w:val="68EF5F0A"/>
    <w:rsid w:val="69AC8AE7"/>
    <w:rsid w:val="6AA547EF"/>
    <w:rsid w:val="6B88A154"/>
    <w:rsid w:val="6C189C34"/>
    <w:rsid w:val="6C336403"/>
    <w:rsid w:val="6C73E42A"/>
    <w:rsid w:val="6C78A8F2"/>
    <w:rsid w:val="6D623E18"/>
    <w:rsid w:val="6D96B290"/>
    <w:rsid w:val="6E064C6C"/>
    <w:rsid w:val="6E9377C9"/>
    <w:rsid w:val="6EC7CB6D"/>
    <w:rsid w:val="6F0163D7"/>
    <w:rsid w:val="6FF10A9C"/>
    <w:rsid w:val="704D0D31"/>
    <w:rsid w:val="710929D3"/>
    <w:rsid w:val="71106326"/>
    <w:rsid w:val="716E7C2C"/>
    <w:rsid w:val="724A9A2B"/>
    <w:rsid w:val="73DC4EE1"/>
    <w:rsid w:val="74C60FEE"/>
    <w:rsid w:val="74D3CFB8"/>
    <w:rsid w:val="75BF1AD9"/>
    <w:rsid w:val="76287B0D"/>
    <w:rsid w:val="76BD60DE"/>
    <w:rsid w:val="77367889"/>
    <w:rsid w:val="7808763D"/>
    <w:rsid w:val="7840EDD7"/>
    <w:rsid w:val="784A3555"/>
    <w:rsid w:val="796223D9"/>
    <w:rsid w:val="7AB6948A"/>
    <w:rsid w:val="7AF31774"/>
    <w:rsid w:val="7B5218CC"/>
    <w:rsid w:val="7BFC4AB4"/>
    <w:rsid w:val="7EA8B413"/>
    <w:rsid w:val="7F1A8EA2"/>
    <w:rsid w:val="7F2832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8D3E9"/>
  <w15:docId w15:val="{D61C5841-74BB-4D37-BCD6-B706D667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B3"/>
  </w:style>
  <w:style w:type="paragraph" w:styleId="Heading1">
    <w:name w:val="heading 1"/>
    <w:basedOn w:val="Normal"/>
    <w:next w:val="Normal"/>
    <w:link w:val="Heading1Char"/>
    <w:uiPriority w:val="9"/>
    <w:qFormat/>
    <w:rsid w:val="002A6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0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60A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8345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23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4"/>
    <w:rPr>
      <w:rFonts w:ascii="Segoe UI" w:eastAsia="Times New Roman" w:hAnsi="Segoe UI" w:cs="Segoe UI"/>
      <w:sz w:val="18"/>
      <w:szCs w:val="18"/>
    </w:rPr>
  </w:style>
  <w:style w:type="table" w:styleId="TableGrid">
    <w:name w:val="Table Grid"/>
    <w:basedOn w:val="TableNormal"/>
    <w:uiPriority w:val="39"/>
    <w:rsid w:val="00CA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685"/>
    <w:rPr>
      <w:b/>
      <w:bCs/>
    </w:rPr>
  </w:style>
  <w:style w:type="paragraph" w:styleId="NoSpacing">
    <w:name w:val="No Spacing"/>
    <w:uiPriority w:val="1"/>
    <w:qFormat/>
    <w:rsid w:val="00CA6685"/>
  </w:style>
  <w:style w:type="paragraph" w:styleId="Header">
    <w:name w:val="header"/>
    <w:basedOn w:val="Normal"/>
    <w:link w:val="HeaderChar"/>
    <w:uiPriority w:val="99"/>
    <w:unhideWhenUsed/>
    <w:rsid w:val="00CA6685"/>
    <w:pPr>
      <w:tabs>
        <w:tab w:val="center" w:pos="4680"/>
        <w:tab w:val="right" w:pos="9360"/>
      </w:tabs>
    </w:pPr>
  </w:style>
  <w:style w:type="character" w:customStyle="1" w:styleId="HeaderChar">
    <w:name w:val="Header Char"/>
    <w:basedOn w:val="DefaultParagraphFont"/>
    <w:link w:val="Header"/>
    <w:uiPriority w:val="99"/>
    <w:rsid w:val="00CA66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6685"/>
    <w:pPr>
      <w:tabs>
        <w:tab w:val="center" w:pos="4680"/>
        <w:tab w:val="right" w:pos="9360"/>
      </w:tabs>
    </w:pPr>
  </w:style>
  <w:style w:type="character" w:customStyle="1" w:styleId="FooterChar">
    <w:name w:val="Footer Char"/>
    <w:basedOn w:val="DefaultParagraphFont"/>
    <w:link w:val="Footer"/>
    <w:uiPriority w:val="99"/>
    <w:rsid w:val="00CA668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F62"/>
    <w:rPr>
      <w:color w:val="0563C1" w:themeColor="hyperlink"/>
      <w:u w:val="single"/>
    </w:rPr>
  </w:style>
  <w:style w:type="character" w:styleId="Emphasis">
    <w:name w:val="Emphasis"/>
    <w:basedOn w:val="DefaultParagraphFont"/>
    <w:uiPriority w:val="20"/>
    <w:qFormat/>
    <w:rsid w:val="00843F62"/>
    <w:rPr>
      <w:i/>
      <w:iCs/>
    </w:rPr>
  </w:style>
  <w:style w:type="character" w:customStyle="1" w:styleId="UnresolvedMention1">
    <w:name w:val="Unresolved Mention1"/>
    <w:basedOn w:val="DefaultParagraphFont"/>
    <w:uiPriority w:val="99"/>
    <w:semiHidden/>
    <w:unhideWhenUsed/>
    <w:rsid w:val="00151D78"/>
    <w:rPr>
      <w:color w:val="605E5C"/>
      <w:shd w:val="clear" w:color="auto" w:fill="E1DFDD"/>
    </w:rPr>
  </w:style>
  <w:style w:type="character" w:styleId="CommentReference">
    <w:name w:val="annotation reference"/>
    <w:basedOn w:val="DefaultParagraphFont"/>
    <w:uiPriority w:val="99"/>
    <w:semiHidden/>
    <w:unhideWhenUsed/>
    <w:rsid w:val="001D4370"/>
    <w:rPr>
      <w:sz w:val="16"/>
      <w:szCs w:val="16"/>
    </w:rPr>
  </w:style>
  <w:style w:type="paragraph" w:styleId="CommentText">
    <w:name w:val="annotation text"/>
    <w:basedOn w:val="Normal"/>
    <w:link w:val="CommentTextChar"/>
    <w:uiPriority w:val="99"/>
    <w:semiHidden/>
    <w:unhideWhenUsed/>
    <w:rsid w:val="001D4370"/>
    <w:rPr>
      <w:sz w:val="20"/>
      <w:szCs w:val="20"/>
    </w:rPr>
  </w:style>
  <w:style w:type="character" w:customStyle="1" w:styleId="CommentTextChar">
    <w:name w:val="Comment Text Char"/>
    <w:basedOn w:val="DefaultParagraphFont"/>
    <w:link w:val="CommentText"/>
    <w:uiPriority w:val="99"/>
    <w:semiHidden/>
    <w:rsid w:val="001D43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4370"/>
    <w:rPr>
      <w:b/>
      <w:bCs/>
    </w:rPr>
  </w:style>
  <w:style w:type="character" w:customStyle="1" w:styleId="CommentSubjectChar">
    <w:name w:val="Comment Subject Char"/>
    <w:basedOn w:val="CommentTextChar"/>
    <w:link w:val="CommentSubject"/>
    <w:uiPriority w:val="99"/>
    <w:semiHidden/>
    <w:rsid w:val="001D43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02AEB"/>
    <w:rPr>
      <w:color w:val="954F72" w:themeColor="followedHyperlink"/>
      <w:u w:val="single"/>
    </w:rPr>
  </w:style>
  <w:style w:type="character" w:customStyle="1" w:styleId="Heading1Char">
    <w:name w:val="Heading 1 Char"/>
    <w:basedOn w:val="DefaultParagraphFont"/>
    <w:link w:val="Heading1"/>
    <w:uiPriority w:val="9"/>
    <w:rsid w:val="002A6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A60A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A60AD"/>
  </w:style>
  <w:style w:type="paragraph" w:styleId="ListParagraph">
    <w:name w:val="List Paragraph"/>
    <w:basedOn w:val="Normal"/>
    <w:uiPriority w:val="34"/>
    <w:qFormat/>
    <w:rsid w:val="00D67571"/>
    <w:pPr>
      <w:spacing w:line="240" w:lineRule="atLeast"/>
      <w:ind w:left="720"/>
      <w:contextualSpacing/>
    </w:pPr>
    <w:rPr>
      <w:rFonts w:ascii="Times" w:hAnsi="Times"/>
      <w:sz w:val="20"/>
      <w:szCs w:val="20"/>
    </w:rPr>
  </w:style>
  <w:style w:type="paragraph" w:styleId="BodyText">
    <w:name w:val="Body Text"/>
    <w:basedOn w:val="Normal"/>
    <w:link w:val="BodyTextChar"/>
    <w:rsid w:val="00D67571"/>
    <w:pPr>
      <w:widowControl w:val="0"/>
      <w:tabs>
        <w:tab w:val="left" w:pos="-1080"/>
        <w:tab w:val="left" w:pos="-720"/>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pPr>
    <w:rPr>
      <w:rFonts w:ascii="Comic Sans MS" w:hAnsi="Comic Sans MS"/>
      <w:szCs w:val="20"/>
    </w:rPr>
  </w:style>
  <w:style w:type="character" w:customStyle="1" w:styleId="BodyTextChar">
    <w:name w:val="Body Text Char"/>
    <w:basedOn w:val="DefaultParagraphFont"/>
    <w:link w:val="BodyText"/>
    <w:rsid w:val="00D67571"/>
    <w:rPr>
      <w:rFonts w:ascii="Comic Sans MS" w:eastAsia="Times New Roman" w:hAnsi="Comic Sans MS" w:cs="Times New Roman"/>
      <w:sz w:val="24"/>
      <w:szCs w:val="20"/>
    </w:rPr>
  </w:style>
  <w:style w:type="paragraph" w:styleId="BodyText2">
    <w:name w:val="Body Text 2"/>
    <w:basedOn w:val="Normal"/>
    <w:link w:val="BodyText2Char"/>
    <w:uiPriority w:val="99"/>
    <w:unhideWhenUsed/>
    <w:rsid w:val="0097349B"/>
    <w:pPr>
      <w:spacing w:after="120" w:line="480" w:lineRule="auto"/>
    </w:pPr>
  </w:style>
  <w:style w:type="character" w:customStyle="1" w:styleId="BodyText2Char">
    <w:name w:val="Body Text 2 Char"/>
    <w:basedOn w:val="DefaultParagraphFont"/>
    <w:link w:val="BodyText2"/>
    <w:uiPriority w:val="99"/>
    <w:rsid w:val="0097349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45DF"/>
    <w:pPr>
      <w:widowControl w:val="0"/>
    </w:pPr>
    <w:rPr>
      <w:rFonts w:asciiTheme="minorHAnsi" w:eastAsiaTheme="minorHAnsi" w:hAnsiTheme="minorHAnsi" w:cstheme="minorBidi"/>
      <w:sz w:val="22"/>
      <w:szCs w:val="22"/>
    </w:rPr>
  </w:style>
  <w:style w:type="paragraph" w:customStyle="1" w:styleId="Normal2">
    <w:name w:val="Normal2"/>
    <w:rsid w:val="008345DF"/>
    <w:pPr>
      <w:contextualSpacing/>
    </w:pPr>
    <w:rPr>
      <w:rFonts w:ascii="Cambria" w:eastAsia="Cambria" w:hAnsi="Cambria" w:cs="Cambria"/>
      <w:color w:val="000000"/>
    </w:rPr>
  </w:style>
  <w:style w:type="character" w:customStyle="1" w:styleId="Heading6Char">
    <w:name w:val="Heading 6 Char"/>
    <w:basedOn w:val="DefaultParagraphFont"/>
    <w:link w:val="Heading6"/>
    <w:uiPriority w:val="9"/>
    <w:semiHidden/>
    <w:rsid w:val="008345D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F04C2"/>
    <w:pPr>
      <w:spacing w:before="100" w:beforeAutospacing="1" w:after="100" w:afterAutospacing="1"/>
    </w:pPr>
  </w:style>
  <w:style w:type="character" w:styleId="UnresolvedMention">
    <w:name w:val="Unresolved Mention"/>
    <w:basedOn w:val="DefaultParagraphFont"/>
    <w:uiPriority w:val="99"/>
    <w:semiHidden/>
    <w:unhideWhenUsed/>
    <w:rsid w:val="00EA42B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illinoisearlylearning.org/wp-content/uploads/2024/04/ableism.pdf" TargetMode="External"/><Relationship Id="rId18" Type="http://schemas.openxmlformats.org/officeDocument/2006/relationships/hyperlink" Target="https://www.ctdinstitute.org/" TargetMode="External"/><Relationship Id="rId26" Type="http://schemas.openxmlformats.org/officeDocument/2006/relationships/hyperlink" Target="https://doi.org/10.1177/1096250618810706" TargetMode="External"/><Relationship Id="rId39" Type="http://schemas.openxmlformats.org/officeDocument/2006/relationships/hyperlink" Target="https://connectmodules.dec-sped.org/connect-modules/learners/module-5/" TargetMode="External"/><Relationship Id="rId21" Type="http://schemas.openxmlformats.org/officeDocument/2006/relationships/hyperlink" Target="https://www.acf.hhs.gov/ecd/policy-guidance/policy-statement-inclusion-children-disability-early-childhood-programs" TargetMode="External"/><Relationship Id="rId34" Type="http://schemas.openxmlformats.org/officeDocument/2006/relationships/hyperlink" Target="https://eclkc.ohs.acf.hhs.gov/browse/tag/equity" TargetMode="External"/><Relationship Id="rId42" Type="http://schemas.openxmlformats.org/officeDocument/2006/relationships/hyperlink" Target="https://ecpcta.org/wp-content/uploads/sites/2810/2020/10/ECPC_Adult-Learning-Planning-Tool_with-examples.pdf" TargetMode="External"/><Relationship Id="rId47" Type="http://schemas.openxmlformats.org/officeDocument/2006/relationships/hyperlink" Target="https://www.naeyc.org/sites/default/files/globally-shared/downloads/PDFs/resources/position-statements/professional_standards_and_competencies_for_early_childhood_educators.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scd.org/books/your-students-my-students-our-students?chapter=references-your-students-my-students-our-students" TargetMode="External"/><Relationship Id="rId17" Type="http://schemas.openxmlformats.org/officeDocument/2006/relationships/hyperlink" Target="https://www.ctdinstitute.org/library/2018-05-17/assistive-technology-what-it-how-use-it" TargetMode="External"/><Relationship Id="rId25" Type="http://schemas.openxmlformats.org/officeDocument/2006/relationships/hyperlink" Target="https://doi.org/10.1016/j.ecresq.2023.01.001" TargetMode="External"/><Relationship Id="rId33" Type="http://schemas.openxmlformats.org/officeDocument/2006/relationships/hyperlink" Target="https://www.zerotothree.org/resource/strategies-for-culturally-responsive-strength-based-practices/" TargetMode="External"/><Relationship Id="rId38" Type="http://schemas.openxmlformats.org/officeDocument/2006/relationships/hyperlink" Target="https://www.parentcenterhub.org/" TargetMode="External"/><Relationship Id="rId46" Type="http://schemas.openxmlformats.org/officeDocument/2006/relationships/hyperlink" Target="http://ectacenter.org/" TargetMode="External"/><Relationship Id="rId2" Type="http://schemas.openxmlformats.org/officeDocument/2006/relationships/numbering" Target="numbering.xml"/><Relationship Id="rId16" Type="http://schemas.openxmlformats.org/officeDocument/2006/relationships/hyperlink" Target="https://connectmodules.dec-sped.org/connect-modules/learners/module-5/" TargetMode="External"/><Relationship Id="rId20" Type="http://schemas.openxmlformats.org/officeDocument/2006/relationships/hyperlink" Target="https://www.acf.hhs.gov/ecd/policy-guidance/policy-statement-inclusion-children-disability-early-childhood-programs" TargetMode="External"/><Relationship Id="rId29" Type="http://schemas.openxmlformats.org/officeDocument/2006/relationships/hyperlink" Target="http://ceedar.education.ufl.edu/tools/innovation-configurations/" TargetMode="External"/><Relationship Id="rId41" Type="http://schemas.openxmlformats.org/officeDocument/2006/relationships/hyperlink" Target="https://rpm.fpg.unc.edu/module-1-interac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pcta.org/curriculum-module/" TargetMode="External"/><Relationship Id="rId24" Type="http://schemas.openxmlformats.org/officeDocument/2006/relationships/hyperlink" Target="https://doi.org/10.1177/1463949120958101" TargetMode="External"/><Relationship Id="rId32" Type="http://schemas.openxmlformats.org/officeDocument/2006/relationships/hyperlink" Target="https://edtrust.org/increasing-equity-in-early-intervention/" TargetMode="External"/><Relationship Id="rId37" Type="http://schemas.openxmlformats.org/officeDocument/2006/relationships/hyperlink" Target="https://www.dec-sped.org/ei-ecse-standards" TargetMode="External"/><Relationship Id="rId40" Type="http://schemas.openxmlformats.org/officeDocument/2006/relationships/hyperlink" Target="https://www.decdocs.org/position-statement-inclusion" TargetMode="External"/><Relationship Id="rId45" Type="http://schemas.openxmlformats.org/officeDocument/2006/relationships/hyperlink" Target="https://ectacenter.org/topics/atech/atech.asp"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ectacenter.org/" TargetMode="External"/><Relationship Id="rId23" Type="http://schemas.openxmlformats.org/officeDocument/2006/relationships/hyperlink" Target="https://eclkc.ohs.acf.hhs.gov/children-disabilities/inclusion-children-disabilities-training-guide/including-infants-toddlers-disabilities" TargetMode="External"/><Relationship Id="rId28" Type="http://schemas.openxmlformats.org/officeDocument/2006/relationships/hyperlink" Target="http://ceedar.education.ufl.edu/tools/innovation-configurations/" TargetMode="External"/><Relationship Id="rId36" Type="http://schemas.openxmlformats.org/officeDocument/2006/relationships/hyperlink" Target="https://www.ctdinstitute.org/" TargetMode="External"/><Relationship Id="rId49" Type="http://schemas.openxmlformats.org/officeDocument/2006/relationships/hyperlink" Target="https://eclkc.ohs.acf.hhs.gov/video/fostering-childrens-thinking-skills" TargetMode="External"/><Relationship Id="rId10" Type="http://schemas.openxmlformats.org/officeDocument/2006/relationships/hyperlink" Target="https://health.uconn.edu/ecipc-equity/" TargetMode="External"/><Relationship Id="rId19" Type="http://schemas.openxmlformats.org/officeDocument/2006/relationships/hyperlink" Target="https://www.decdocs.org/position-statement-inclusion" TargetMode="External"/><Relationship Id="rId31" Type="http://schemas.openxmlformats.org/officeDocument/2006/relationships/hyperlink" Target="https://doi.org/10.1177/0271121420988890" TargetMode="External"/><Relationship Id="rId44" Type="http://schemas.openxmlformats.org/officeDocument/2006/relationships/hyperlink" Target="https://ecpcta.org/curriculum-modul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ectacenter.org/topics/atech/atech.asp" TargetMode="External"/><Relationship Id="rId22" Type="http://schemas.openxmlformats.org/officeDocument/2006/relationships/hyperlink" Target="https://www.acf.hhs.gov/ecd/policy-guidance/policy-statement-inclusion-children-disability-early-childhood-programs" TargetMode="External"/><Relationship Id="rId27" Type="http://schemas.openxmlformats.org/officeDocument/2006/relationships/hyperlink" Target="https://www.communityplaythings.com/resources/articles/rethinking-infant-curriculum-part-2" TargetMode="External"/><Relationship Id="rId30" Type="http://schemas.openxmlformats.org/officeDocument/2006/relationships/hyperlink" Target="https://doi.org/10.1542/peds.2017-2059" TargetMode="External"/><Relationship Id="rId35" Type="http://schemas.openxmlformats.org/officeDocument/2006/relationships/hyperlink" Target="https://www.ctdinstitute.org/library/2018-05-17/assistive-technology-what-it-how-use-it" TargetMode="External"/><Relationship Id="rId43" Type="http://schemas.openxmlformats.org/officeDocument/2006/relationships/hyperlink" Target="https://ecpcta.org/cross-disciplinary-competencies/" TargetMode="External"/><Relationship Id="rId48" Type="http://schemas.openxmlformats.org/officeDocument/2006/relationships/hyperlink" Target="https://www.ted.com/talks/elise_roy_when_we_design_for_disability_we_all_benefit?utm_campaign=tedspread&amp;amp;utm_medium=referral&amp;amp;utm_source=tedcomshare" TargetMode="External"/><Relationship Id="rId56"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hd6QB6WilXIBCQe2hyuaQdgfg==">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3972</Words>
  <Characters>22643</Characters>
  <Application>Microsoft Office Word</Application>
  <DocSecurity>0</DocSecurity>
  <Lines>188</Lines>
  <Paragraphs>53</Paragraphs>
  <ScaleCrop>false</ScaleCrop>
  <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Gundler,Darla</cp:lastModifiedBy>
  <cp:revision>3</cp:revision>
  <dcterms:created xsi:type="dcterms:W3CDTF">2024-10-18T21:32:00Z</dcterms:created>
  <dcterms:modified xsi:type="dcterms:W3CDTF">2024-10-27T19:22:00Z</dcterms:modified>
</cp:coreProperties>
</file>