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19B48" w14:textId="77777777" w:rsidR="00B506AE" w:rsidRPr="00885AC1" w:rsidRDefault="00B506AE" w:rsidP="00B506AE">
      <w:pPr>
        <w:pStyle w:val="Heading1"/>
        <w:rPr>
          <w:rFonts w:ascii="Times New Roman" w:hAnsi="Times New Roman" w:cs="Times New Roman"/>
        </w:rPr>
      </w:pPr>
      <w:r>
        <w:rPr>
          <w:noProof/>
        </w:rPr>
        <w:drawing>
          <wp:anchor distT="0" distB="0" distL="114300" distR="114300" simplePos="0" relativeHeight="251659264" behindDoc="1" locked="0" layoutInCell="1" allowOverlap="1" wp14:anchorId="10D09735" wp14:editId="2D458B58">
            <wp:simplePos x="0" y="0"/>
            <wp:positionH relativeFrom="column">
              <wp:posOffset>5582</wp:posOffset>
            </wp:positionH>
            <wp:positionV relativeFrom="paragraph">
              <wp:posOffset>-400050</wp:posOffset>
            </wp:positionV>
            <wp:extent cx="5943600" cy="619707"/>
            <wp:effectExtent l="0" t="0" r="0" b="9525"/>
            <wp:wrapNone/>
            <wp:docPr id="8862141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214118"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19707"/>
                    </a:xfrm>
                    <a:prstGeom prst="rect">
                      <a:avLst/>
                    </a:prstGeom>
                  </pic:spPr>
                </pic:pic>
              </a:graphicData>
            </a:graphic>
          </wp:anchor>
        </w:drawing>
      </w:r>
    </w:p>
    <w:p w14:paraId="069ED16E" w14:textId="77777777" w:rsidR="00B506AE" w:rsidRPr="00885AC1" w:rsidRDefault="00B506AE" w:rsidP="00B506AE">
      <w:pPr>
        <w:pStyle w:val="Heading3"/>
        <w:jc w:val="center"/>
        <w:rPr>
          <w:rFonts w:ascii="Times New Roman" w:eastAsia="Times New Roman" w:hAnsi="Times New Roman" w:cs="Times New Roman"/>
          <w:color w:val="000000" w:themeColor="text1"/>
        </w:rPr>
      </w:pPr>
    </w:p>
    <w:p w14:paraId="15D52C40" w14:textId="0F9CFD87" w:rsidR="00B506AE" w:rsidRPr="00CB4BB2" w:rsidRDefault="00B506AE" w:rsidP="00B506AE">
      <w:pPr>
        <w:jc w:val="center"/>
        <w:rPr>
          <w:sz w:val="52"/>
          <w:szCs w:val="52"/>
        </w:rPr>
      </w:pPr>
      <w:r w:rsidRPr="00CB4BB2">
        <w:rPr>
          <w:rFonts w:ascii="Times New Roman" w:eastAsia="Times New Roman" w:hAnsi="Times New Roman" w:cs="Times New Roman"/>
          <w:b/>
          <w:sz w:val="52"/>
          <w:szCs w:val="52"/>
        </w:rPr>
        <w:t xml:space="preserve">Equitable </w:t>
      </w:r>
      <w:r>
        <w:rPr>
          <w:rFonts w:ascii="Times New Roman" w:eastAsia="Times New Roman" w:hAnsi="Times New Roman" w:cs="Times New Roman"/>
          <w:b/>
          <w:sz w:val="52"/>
          <w:szCs w:val="52"/>
        </w:rPr>
        <w:t>IEP/IFSP Planning</w:t>
      </w:r>
    </w:p>
    <w:p w14:paraId="2E0F4B13" w14:textId="77777777" w:rsidR="00B506AE" w:rsidRDefault="00B506AE" w:rsidP="00B506AE">
      <w:pPr>
        <w:pStyle w:val="Heading3"/>
        <w:jc w:val="center"/>
        <w:rPr>
          <w:rFonts w:ascii="Times New Roman" w:eastAsia="Times New Roman" w:hAnsi="Times New Roman" w:cs="Times New Roman"/>
          <w:color w:val="000000" w:themeColor="text1"/>
        </w:rPr>
      </w:pPr>
    </w:p>
    <w:p w14:paraId="702FE53E" w14:textId="77777777" w:rsidR="00B506AE" w:rsidRDefault="00B506AE" w:rsidP="00B506AE"/>
    <w:p w14:paraId="0CAD2E8C" w14:textId="77777777" w:rsidR="00B506AE" w:rsidRDefault="00B506AE" w:rsidP="00B506AE"/>
    <w:p w14:paraId="1707C9B1" w14:textId="77777777" w:rsidR="00B506AE" w:rsidRPr="00B506AE" w:rsidRDefault="00B506AE" w:rsidP="00B506AE"/>
    <w:p w14:paraId="1BBFD7BE" w14:textId="77777777" w:rsidR="00B506AE" w:rsidRPr="00885AC1" w:rsidRDefault="00B506AE" w:rsidP="00B506AE">
      <w:pPr>
        <w:rPr>
          <w:rFonts w:ascii="Times New Roman" w:eastAsia="Times New Roman" w:hAnsi="Times New Roman" w:cs="Times New Roman"/>
          <w:b/>
          <w:bCs/>
          <w:color w:val="1C4587"/>
        </w:rPr>
      </w:pPr>
    </w:p>
    <w:p w14:paraId="29C46493" w14:textId="77777777" w:rsidR="00B506AE" w:rsidRDefault="00B506AE" w:rsidP="00B506AE">
      <w:pPr>
        <w:tabs>
          <w:tab w:val="left" w:pos="3539"/>
        </w:tabs>
        <w:jc w:val="cente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5FFF868F" wp14:editId="68DA02C0">
            <wp:extent cx="4515710" cy="2401637"/>
            <wp:effectExtent l="0" t="0" r="0" b="0"/>
            <wp:docPr id="1258106048" name="Picture 1" descr="A group of children sitting on the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06048" name="Picture 1" descr="A group of children sitting on the floor&#10;&#10;Description automatically generated"/>
                    <pic:cNvPicPr/>
                  </pic:nvPicPr>
                  <pic:blipFill rotWithShape="1">
                    <a:blip r:embed="rId9" cstate="print">
                      <a:extLst>
                        <a:ext uri="{28A0092B-C50C-407E-A947-70E740481C1C}">
                          <a14:useLocalDpi xmlns:a14="http://schemas.microsoft.com/office/drawing/2010/main" val="0"/>
                        </a:ext>
                      </a:extLst>
                    </a:blip>
                    <a:srcRect l="2781" t="1" r="4149" b="25751"/>
                    <a:stretch/>
                  </pic:blipFill>
                  <pic:spPr bwMode="auto">
                    <a:xfrm>
                      <a:off x="0" y="0"/>
                      <a:ext cx="4524345" cy="2406230"/>
                    </a:xfrm>
                    <a:prstGeom prst="rect">
                      <a:avLst/>
                    </a:prstGeom>
                    <a:ln>
                      <a:noFill/>
                    </a:ln>
                    <a:effectLst>
                      <a:softEdge rad="63500"/>
                    </a:effectLst>
                    <a:extLst>
                      <a:ext uri="{53640926-AAD7-44D8-BBD7-CCE9431645EC}">
                        <a14:shadowObscured xmlns:a14="http://schemas.microsoft.com/office/drawing/2010/main"/>
                      </a:ext>
                    </a:extLst>
                  </pic:spPr>
                </pic:pic>
              </a:graphicData>
            </a:graphic>
          </wp:inline>
        </w:drawing>
      </w:r>
    </w:p>
    <w:p w14:paraId="6E5318FE" w14:textId="77777777" w:rsidR="00B506AE" w:rsidRDefault="00B506AE" w:rsidP="00B506AE">
      <w:pPr>
        <w:jc w:val="center"/>
        <w:rPr>
          <w:rFonts w:ascii="Times New Roman" w:hAnsi="Times New Roman" w:cs="Times New Roman"/>
          <w:b/>
          <w:bCs/>
        </w:rPr>
      </w:pPr>
    </w:p>
    <w:p w14:paraId="04F2ADF4" w14:textId="77777777" w:rsidR="00B506AE" w:rsidRDefault="00B506AE" w:rsidP="00B506AE">
      <w:pPr>
        <w:jc w:val="center"/>
        <w:rPr>
          <w:rFonts w:ascii="Times New Roman" w:hAnsi="Times New Roman" w:cs="Times New Roman"/>
          <w:b/>
          <w:bCs/>
        </w:rPr>
      </w:pPr>
    </w:p>
    <w:p w14:paraId="6ED7F817" w14:textId="77777777" w:rsidR="00B506AE" w:rsidRDefault="00B506AE" w:rsidP="00B506AE">
      <w:pPr>
        <w:jc w:val="center"/>
        <w:rPr>
          <w:rFonts w:ascii="Times New Roman" w:hAnsi="Times New Roman" w:cs="Times New Roman"/>
          <w:b/>
          <w:bCs/>
        </w:rPr>
      </w:pPr>
    </w:p>
    <w:p w14:paraId="63805862" w14:textId="77777777" w:rsidR="00B506AE" w:rsidRDefault="00B506AE" w:rsidP="00B506AE">
      <w:pPr>
        <w:jc w:val="center"/>
        <w:rPr>
          <w:rFonts w:ascii="Times New Roman" w:hAnsi="Times New Roman" w:cs="Times New Roman"/>
          <w:b/>
          <w:bCs/>
        </w:rPr>
      </w:pPr>
    </w:p>
    <w:p w14:paraId="4DCB9239" w14:textId="77777777" w:rsidR="00B506AE" w:rsidRDefault="00B506AE" w:rsidP="00B506AE">
      <w:pPr>
        <w:jc w:val="center"/>
        <w:rPr>
          <w:rFonts w:ascii="Times New Roman" w:hAnsi="Times New Roman" w:cs="Times New Roman"/>
          <w:b/>
          <w:bCs/>
        </w:rPr>
      </w:pPr>
    </w:p>
    <w:p w14:paraId="15B580C2" w14:textId="77777777" w:rsidR="00B506AE" w:rsidRDefault="00B506AE" w:rsidP="00B506AE">
      <w:pPr>
        <w:jc w:val="center"/>
        <w:rPr>
          <w:rFonts w:ascii="Times New Roman" w:hAnsi="Times New Roman" w:cs="Times New Roman"/>
          <w:b/>
          <w:bCs/>
        </w:rPr>
      </w:pPr>
    </w:p>
    <w:p w14:paraId="2D9B1D38" w14:textId="77777777" w:rsidR="00B506AE" w:rsidRDefault="00B506AE" w:rsidP="00B506AE">
      <w:pPr>
        <w:jc w:val="center"/>
        <w:rPr>
          <w:rFonts w:ascii="Times New Roman" w:hAnsi="Times New Roman" w:cs="Times New Roman"/>
          <w:b/>
          <w:bCs/>
        </w:rPr>
      </w:pPr>
    </w:p>
    <w:p w14:paraId="0B2D160C" w14:textId="77777777" w:rsidR="00B506AE" w:rsidRDefault="00B506AE" w:rsidP="00B506AE">
      <w:pPr>
        <w:jc w:val="center"/>
        <w:rPr>
          <w:rFonts w:ascii="Times New Roman" w:hAnsi="Times New Roman" w:cs="Times New Roman"/>
          <w:b/>
          <w:bCs/>
        </w:rPr>
      </w:pPr>
    </w:p>
    <w:p w14:paraId="127EAEEE" w14:textId="77777777" w:rsidR="00B506AE" w:rsidRDefault="00B506AE" w:rsidP="00B506AE">
      <w:pPr>
        <w:jc w:val="center"/>
        <w:rPr>
          <w:rFonts w:ascii="Times New Roman" w:hAnsi="Times New Roman" w:cs="Times New Roman"/>
          <w:b/>
          <w:bCs/>
        </w:rPr>
      </w:pPr>
    </w:p>
    <w:p w14:paraId="6F19431A" w14:textId="5BB38EEB" w:rsidR="00B506AE" w:rsidRPr="00780389" w:rsidRDefault="00B506AE" w:rsidP="00B506AE">
      <w:pPr>
        <w:jc w:val="center"/>
        <w:rPr>
          <w:rFonts w:ascii="Times New Roman" w:hAnsi="Times New Roman" w:cs="Times New Roman"/>
          <w:b/>
          <w:bCs/>
        </w:rPr>
      </w:pPr>
      <w:r w:rsidRPr="00780389">
        <w:rPr>
          <w:rFonts w:ascii="Times New Roman" w:hAnsi="Times New Roman" w:cs="Times New Roman"/>
          <w:b/>
          <w:bCs/>
        </w:rPr>
        <w:t>Disclaimer:</w:t>
      </w:r>
    </w:p>
    <w:p w14:paraId="3730383A" w14:textId="77777777" w:rsidR="00B506AE" w:rsidRPr="00BE5112" w:rsidRDefault="00B506AE" w:rsidP="00B506AE">
      <w:pPr>
        <w:jc w:val="center"/>
        <w:rPr>
          <w:rFonts w:ascii="Times New Roman" w:eastAsia="Times New Roman" w:hAnsi="Times New Roman" w:cs="Times New Roman"/>
          <w:bCs/>
          <w:sz w:val="20"/>
          <w:szCs w:val="20"/>
        </w:rPr>
      </w:pPr>
      <w:r w:rsidRPr="00BE5112">
        <w:rPr>
          <w:rFonts w:ascii="Times New Roman" w:eastAsia="Times New Roman" w:hAnsi="Times New Roman" w:cs="Times New Roman"/>
          <w:bCs/>
          <w:sz w:val="20"/>
          <w:szCs w:val="20"/>
        </w:rPr>
        <w:t>This is a product of the Early Childhood Intervention Personnel Center for Equity (ECIPC-Equity) awarded to the University of Connecticut Center for Excellence in Developmental Disabilities and was made possible by Cooperative Agreement #H325C220003 which is funded by the U.S. Department of Education, Office of Special Education Programs. However, the contents do not necessarily represent the policy of the Department of Education, and you should not assume endorsement by the Federal Government. All rights reserved.</w:t>
      </w:r>
    </w:p>
    <w:p w14:paraId="4FE9E59B" w14:textId="77777777" w:rsidR="00B506AE" w:rsidRPr="00E77380" w:rsidRDefault="00B506AE" w:rsidP="00B506AE">
      <w:pPr>
        <w:jc w:val="center"/>
        <w:rPr>
          <w:rFonts w:ascii="Times New Roman" w:eastAsia="Times New Roman" w:hAnsi="Times New Roman" w:cs="Times New Roman"/>
          <w:bCs/>
          <w:sz w:val="10"/>
          <w:szCs w:val="10"/>
        </w:rPr>
      </w:pPr>
    </w:p>
    <w:p w14:paraId="5B1A51A9" w14:textId="77777777" w:rsidR="00B506AE" w:rsidRDefault="00B506AE" w:rsidP="00B506AE">
      <w:pPr>
        <w:jc w:val="center"/>
        <w:rPr>
          <w:rFonts w:ascii="Times New Roman" w:eastAsia="Times New Roman" w:hAnsi="Times New Roman" w:cs="Times New Roman"/>
          <w:bCs/>
          <w:sz w:val="20"/>
          <w:szCs w:val="20"/>
        </w:rPr>
      </w:pPr>
      <w:r w:rsidRPr="00BE5112">
        <w:rPr>
          <w:rFonts w:ascii="Times New Roman" w:eastAsia="Times New Roman" w:hAnsi="Times New Roman" w:cs="Times New Roman"/>
          <w:bCs/>
          <w:sz w:val="20"/>
          <w:szCs w:val="20"/>
        </w:rPr>
        <w:t xml:space="preserve">263 Farmington Avenue, Farmington, CT 06030-6222 • 860.679.1500 • </w:t>
      </w:r>
      <w:hyperlink r:id="rId10" w:history="1">
        <w:r w:rsidRPr="00BE5112">
          <w:rPr>
            <w:rStyle w:val="Hyperlink"/>
            <w:rFonts w:ascii="Times New Roman" w:eastAsia="Times New Roman" w:hAnsi="Times New Roman" w:cs="Times New Roman"/>
            <w:bCs/>
            <w:sz w:val="20"/>
            <w:szCs w:val="20"/>
          </w:rPr>
          <w:t>infoucedd@uchc.edu</w:t>
        </w:r>
      </w:hyperlink>
      <w:r w:rsidRPr="00BE5112">
        <w:rPr>
          <w:rFonts w:ascii="Times New Roman" w:eastAsia="Times New Roman" w:hAnsi="Times New Roman" w:cs="Times New Roman"/>
          <w:bCs/>
          <w:sz w:val="20"/>
          <w:szCs w:val="20"/>
        </w:rPr>
        <w:t xml:space="preserve"> ©2024 </w:t>
      </w:r>
    </w:p>
    <w:p w14:paraId="1BBB9EE2" w14:textId="77777777" w:rsidR="00B506AE" w:rsidRPr="00BE5112" w:rsidRDefault="00B506AE" w:rsidP="00B506AE">
      <w:pPr>
        <w:jc w:val="center"/>
        <w:rPr>
          <w:rFonts w:ascii="Times New Roman" w:eastAsia="Times New Roman" w:hAnsi="Times New Roman" w:cs="Times New Roman"/>
          <w:bCs/>
          <w:sz w:val="20"/>
          <w:szCs w:val="20"/>
        </w:rPr>
      </w:pPr>
      <w:r w:rsidRPr="00BE5112">
        <w:rPr>
          <w:rFonts w:ascii="Times New Roman" w:eastAsia="Times New Roman" w:hAnsi="Times New Roman" w:cs="Times New Roman"/>
          <w:bCs/>
          <w:sz w:val="20"/>
          <w:szCs w:val="20"/>
        </w:rPr>
        <w:t xml:space="preserve">University of Connecticut Center for Excellence in Developmental Disabilities </w:t>
      </w:r>
    </w:p>
    <w:p w14:paraId="07CAF974" w14:textId="77777777" w:rsidR="00B506AE" w:rsidRDefault="00B506AE" w:rsidP="00B506AE">
      <w:pPr>
        <w:jc w:val="center"/>
        <w:rPr>
          <w:rFonts w:ascii="Times New Roman" w:eastAsia="Times New Roman" w:hAnsi="Times New Roman" w:cs="Times New Roman"/>
          <w:b/>
          <w:bCs/>
          <w:color w:val="222222"/>
        </w:rPr>
      </w:pPr>
      <w:r w:rsidRPr="00BE5112">
        <w:rPr>
          <w:rFonts w:ascii="Times New Roman" w:eastAsia="Times New Roman" w:hAnsi="Times New Roman" w:cs="Times New Roman"/>
          <w:bCs/>
          <w:sz w:val="20"/>
          <w:szCs w:val="20"/>
        </w:rPr>
        <w:t>Education, Research and Service.</w:t>
      </w:r>
    </w:p>
    <w:p w14:paraId="7672A1AF" w14:textId="77777777" w:rsidR="00B506AE" w:rsidRDefault="00B506AE">
      <w:pPr>
        <w:spacing w:line="480" w:lineRule="auto"/>
        <w:jc w:val="center"/>
        <w:rPr>
          <w:rFonts w:ascii="Times New Roman" w:eastAsia="Times New Roman" w:hAnsi="Times New Roman" w:cs="Times New Roman"/>
          <w:b/>
          <w:color w:val="000000"/>
        </w:rPr>
      </w:pPr>
    </w:p>
    <w:p w14:paraId="00000001" w14:textId="14B6CD2E" w:rsidR="00D217FE" w:rsidRDefault="00B506AE">
      <w:pPr>
        <w:spacing w:line="480" w:lineRule="auto"/>
        <w:jc w:val="center"/>
        <w:rPr>
          <w:rFonts w:ascii="Times New Roman" w:eastAsia="Times New Roman" w:hAnsi="Times New Roman" w:cs="Times New Roman"/>
          <w:b/>
        </w:rPr>
      </w:pPr>
      <w:r>
        <w:rPr>
          <w:rFonts w:ascii="Times New Roman" w:eastAsia="Times New Roman" w:hAnsi="Times New Roman" w:cs="Times New Roman"/>
          <w:b/>
          <w:color w:val="000000"/>
        </w:rPr>
        <w:lastRenderedPageBreak/>
        <w:t xml:space="preserve">Indicator </w:t>
      </w:r>
      <w:r>
        <w:rPr>
          <w:rFonts w:ascii="Times New Roman" w:eastAsia="Times New Roman" w:hAnsi="Times New Roman" w:cs="Times New Roman"/>
          <w:b/>
        </w:rPr>
        <w:t>3</w:t>
      </w:r>
      <w:r>
        <w:rPr>
          <w:rFonts w:ascii="Times New Roman" w:eastAsia="Times New Roman" w:hAnsi="Times New Roman" w:cs="Times New Roman"/>
          <w:b/>
          <w:color w:val="000000"/>
        </w:rPr>
        <w:t xml:space="preserve">: Equitable </w:t>
      </w:r>
      <w:r>
        <w:rPr>
          <w:rFonts w:ascii="Times New Roman" w:eastAsia="Times New Roman" w:hAnsi="Times New Roman" w:cs="Times New Roman"/>
          <w:b/>
        </w:rPr>
        <w:t>IEP/IFSP Planning</w:t>
      </w:r>
    </w:p>
    <w:p w14:paraId="00000002" w14:textId="77777777" w:rsidR="00D217FE" w:rsidRDefault="00B506AE">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Introduction</w:t>
      </w:r>
    </w:p>
    <w:p w14:paraId="00000003" w14:textId="77777777" w:rsidR="00D217FE" w:rsidRDefault="00B506AE">
      <w:pPr>
        <w:spacing w:line="480" w:lineRule="auto"/>
        <w:rPr>
          <w:rFonts w:ascii="Times New Roman" w:eastAsia="Times New Roman" w:hAnsi="Times New Roman" w:cs="Times New Roman"/>
          <w:b/>
        </w:rPr>
      </w:pPr>
      <w:r>
        <w:rPr>
          <w:rFonts w:ascii="Times New Roman" w:eastAsia="Times New Roman" w:hAnsi="Times New Roman" w:cs="Times New Roman"/>
          <w:b/>
        </w:rPr>
        <w:t>Definition of Equity</w:t>
      </w:r>
    </w:p>
    <w:p w14:paraId="00000004" w14:textId="77777777" w:rsidR="00D217FE" w:rsidRDefault="00B506A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Current literature provides a myriad of definitions for the term “equity.” While the term itself is not new, its incorporation into the world of early childhood intervention (ECI) service delivery is nascent. As the concept of equity becomes more deeply ingrained across ECI in both practice and research, it will also become more important that families and providers have a shared definition. </w:t>
      </w:r>
    </w:p>
    <w:p w14:paraId="00000005" w14:textId="7D6CD3FA" w:rsidR="00D217FE" w:rsidRDefault="00B506A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Existing research and organizations dedicated to the field of early childhood field assert that, overall, equity in ECI acknowledges, adapts to, uplifts, and amplifies families’ individual strengths, needs, and voices (National Association for the Education of Young Children (NAEYC), 2019; National Center on Parent, Family, and Community Engagement (NCPFCE), 2023; Early Childhood Technical Assistance Center (ECTA), 2023). The literature affirms that equity within ECI requires taking intentional steps toward</w:t>
      </w:r>
      <w:r>
        <w:rPr>
          <w:rFonts w:ascii="Times New Roman" w:eastAsia="Times New Roman" w:hAnsi="Times New Roman" w:cs="Times New Roman"/>
        </w:rPr>
        <w:t xml:space="preserve"> ensuring all children and families have access to the resources necessary to meet their individual goals regardless of race, gender, class, language, disability, or other social or cultural identities (Maryland State Department (MSD), n.d.; NAEYC, 2019). </w:t>
      </w:r>
      <w:r w:rsidR="00F56E1D">
        <w:rPr>
          <w:rFonts w:ascii="Times New Roman" w:eastAsia="Times New Roman" w:hAnsi="Times New Roman" w:cs="Times New Roman"/>
        </w:rPr>
        <w:t>To</w:t>
      </w:r>
      <w:r>
        <w:rPr>
          <w:rFonts w:ascii="Times New Roman" w:eastAsia="Times New Roman" w:hAnsi="Times New Roman" w:cs="Times New Roman"/>
        </w:rPr>
        <w:t xml:space="preserve"> achieve this common goal for equity within ECI, providers and educators must actively work to ensure all children and families receive the individualized support necessary to fully meet their unique potential (i.e., cognitive, social, emotional, and phy</w:t>
      </w:r>
      <w:r>
        <w:rPr>
          <w:rFonts w:ascii="Times New Roman" w:eastAsia="Times New Roman" w:hAnsi="Times New Roman" w:cs="Times New Roman"/>
        </w:rPr>
        <w:t xml:space="preserve">sical; NCPFCE, 2023). </w:t>
      </w:r>
    </w:p>
    <w:p w14:paraId="00000006" w14:textId="77777777" w:rsidR="00D217FE" w:rsidRDefault="00B506AE">
      <w:pPr>
        <w:spacing w:line="480" w:lineRule="auto"/>
        <w:ind w:firstLine="720"/>
        <w:rPr>
          <w:rFonts w:ascii="Times New Roman" w:eastAsia="Times New Roman" w:hAnsi="Times New Roman" w:cs="Times New Roman"/>
          <w:b/>
        </w:rPr>
      </w:pPr>
      <w:r>
        <w:rPr>
          <w:rFonts w:ascii="Times New Roman" w:eastAsia="Times New Roman" w:hAnsi="Times New Roman" w:cs="Times New Roman"/>
        </w:rPr>
        <w:t xml:space="preserve">A crucial first step toward equity in ECI environments is to build on each child’s unique set of strengths - individual, family, cultural, and communal. Effective screening and service delivery must also address the diverse backgrounds of children by incorporating community </w:t>
      </w:r>
      <w:r>
        <w:rPr>
          <w:rFonts w:ascii="Times New Roman" w:eastAsia="Times New Roman" w:hAnsi="Times New Roman" w:cs="Times New Roman"/>
        </w:rPr>
        <w:lastRenderedPageBreak/>
        <w:t>outreach that is both culturally and linguistically sensitive (Morgan, Farkas, Hillemeier, &amp; Maczuga, 2012). Ultimately, equity within the field of ECI will result in eliminating barriers limiting positive outcomes that are a result of past and present inequities in society (MSD, n.d.; NCPFCE, 2023).</w:t>
      </w:r>
    </w:p>
    <w:p w14:paraId="00000007" w14:textId="77777777" w:rsidR="00D217FE" w:rsidRDefault="00B506AE">
      <w:pPr>
        <w:spacing w:line="480" w:lineRule="auto"/>
        <w:rPr>
          <w:rFonts w:ascii="Times New Roman" w:eastAsia="Times New Roman" w:hAnsi="Times New Roman" w:cs="Times New Roman"/>
          <w:b/>
        </w:rPr>
      </w:pPr>
      <w:r>
        <w:rPr>
          <w:rFonts w:ascii="Times New Roman" w:eastAsia="Times New Roman" w:hAnsi="Times New Roman" w:cs="Times New Roman"/>
          <w:b/>
        </w:rPr>
        <w:t>Definition of IEP/IFSP Planning</w:t>
      </w:r>
    </w:p>
    <w:p w14:paraId="00000008" w14:textId="77777777" w:rsidR="00D217FE" w:rsidRDefault="00B506A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Early childhood interventions (ECI) can provide significant benefits for overall child development - including educational success - for all children and families, but especially for those from communities who have been historically underserved. These developmental benefits make access to a Free Appropriate Public Education through an IFSP or IEP developed through an equity lens a truly powerful resource to reduce child development inequities (Archambault et al., 2019). </w:t>
      </w:r>
    </w:p>
    <w:p w14:paraId="00000009" w14:textId="77777777" w:rsidR="00D217FE" w:rsidRDefault="00B506A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Developing an IFSP or IEP with an equity lens requires that opportunities (i.e., educational resources and services) are provided specific to the unique needs of each eligible child (i.e., a child whose developmental delays have been evaluated and confirmed through appropriate diagnostic assessments and tools) and family, which may include additional resources and services to appropriately foster an environment that supports true educational equity (IDEA, 2006; National Academies of Sciences, Engineering, a</w:t>
      </w:r>
      <w:r>
        <w:rPr>
          <w:rFonts w:ascii="Times New Roman" w:eastAsia="Times New Roman" w:hAnsi="Times New Roman" w:cs="Times New Roman"/>
        </w:rPr>
        <w:t>nd Medicine (NASEM), 2019). To create such equitable educational environments for children, it is critical that a cross-disciplinary team - including families as experts - establish shared knowledge and objectives. Once established, children who have or are at risk for developmental delays or disabilities are more likely to achieve positive outcomes, and families are more likely to help children achieve their highest potential (DEC, 2014).</w:t>
      </w:r>
    </w:p>
    <w:p w14:paraId="0000000A" w14:textId="365496BD" w:rsidR="00D217FE" w:rsidRDefault="00B506AE">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Developing IFSPs and IEPs rooted in equity requires cross-disciplinary teams actively work to understand and respond to the broader cultural and societal contexts, biases, and historical and current inequities that influence their practice and impact the children and families they support (NAEYC, 2019). All children have the right to IFSPs and IEPs that provide them with learning opportunities rooted in equity, opportunities that enable them to achieve their individual potential, opportunities that support </w:t>
      </w:r>
      <w:r>
        <w:rPr>
          <w:rFonts w:ascii="Times New Roman" w:eastAsia="Times New Roman" w:hAnsi="Times New Roman" w:cs="Times New Roman"/>
        </w:rPr>
        <w:t xml:space="preserve">their being engaged learners. Families also benefit from equitable opportunities to engage in the process of developing the IFSPs and IEPs that provide increased access to these opportunities. By centering families’ voices through an equity lens, educators and providers </w:t>
      </w:r>
      <w:r w:rsidR="00F56E1D">
        <w:rPr>
          <w:rFonts w:ascii="Times New Roman" w:eastAsia="Times New Roman" w:hAnsi="Times New Roman" w:cs="Times New Roman"/>
        </w:rPr>
        <w:t>can</w:t>
      </w:r>
      <w:r>
        <w:rPr>
          <w:rFonts w:ascii="Times New Roman" w:eastAsia="Times New Roman" w:hAnsi="Times New Roman" w:cs="Times New Roman"/>
        </w:rPr>
        <w:t xml:space="preserve"> understand and respond to their perspectives, lived experiences, and expertise throughout the process of developing an IFSP or IEP (NCPFCE, 2023). </w:t>
      </w:r>
    </w:p>
    <w:p w14:paraId="0000000B" w14:textId="77777777" w:rsidR="00D217FE" w:rsidRDefault="00B506A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Settings in which ECI is delivered (i.e., centers, homes, and schools) are often children’s first consistent communities. These settings can provide critical contexts for children’s development and learning. IFSPs and IEPs - developed equitably - can act as bridges between children and their families’ goals and the learning opportunities that support their meeting these goals. These bridges help all children and families experience success by building upon their unique strengths (i.e., cultural background, </w:t>
      </w:r>
      <w:r>
        <w:rPr>
          <w:rFonts w:ascii="Times New Roman" w:eastAsia="Times New Roman" w:hAnsi="Times New Roman" w:cs="Times New Roman"/>
        </w:rPr>
        <w:t>language, skills, and experiences), but they should also work toward eliminating limitations stemming from societal inequities (NAEYC, 2019).</w:t>
      </w:r>
    </w:p>
    <w:p w14:paraId="0000000C" w14:textId="77777777" w:rsidR="00D217FE" w:rsidRDefault="00B506A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It is critical that throughout the IFSP and IEP planning process, cross-disciplinary teams intentionally establish and foster safe and respectful environments where team members (i.e., parents and caregivers, providers and educators) can learn from each other and engage in honest dialogue about their expectations and objectives (NCPFCE, 2023). To engage in the IFSP/IEP process equitable, parents and caregivers must be recognized as equal partners and experts on </w:t>
      </w:r>
      <w:r>
        <w:rPr>
          <w:rFonts w:ascii="Times New Roman" w:eastAsia="Times New Roman" w:hAnsi="Times New Roman" w:cs="Times New Roman"/>
        </w:rPr>
        <w:lastRenderedPageBreak/>
        <w:t xml:space="preserve">their child. IFSP and IEP cross-disciplinary teams should consistently seek information from families about their observations of, concerns, goals, etc. for their child to inform program development (Drymond, 2023; NCPFCE, 2023). </w:t>
      </w:r>
    </w:p>
    <w:p w14:paraId="0000000D" w14:textId="77777777" w:rsidR="00D217FE" w:rsidRDefault="00B506AE">
      <w:pPr>
        <w:spacing w:line="480" w:lineRule="auto"/>
        <w:rPr>
          <w:rFonts w:ascii="Times New Roman" w:eastAsia="Times New Roman" w:hAnsi="Times New Roman" w:cs="Times New Roman"/>
          <w:color w:val="000000"/>
        </w:rPr>
      </w:pPr>
      <w:r>
        <w:rPr>
          <w:rFonts w:ascii="Times New Roman" w:eastAsia="Times New Roman" w:hAnsi="Times New Roman" w:cs="Times New Roman"/>
        </w:rPr>
        <w:tab/>
        <w:t xml:space="preserve">According to the Individuals with Disabilities Education Act (2006), IFSPs and IEPs must provide a comprehensive plan (i.e., a plan based on a child’s current levels of development as assessed by appropriate evaluations and tools) tailored to each child's - and family's - needs (i.e., developed with family input and to address their concerns), with clear and measurable goals, recommended service dates and durations, and transition support (IDEA, Part C Sec.303.344; Part B Sec. 300.320). </w:t>
      </w:r>
      <w:r>
        <w:rPr>
          <w:rFonts w:ascii="Times New Roman" w:eastAsia="Times New Roman" w:hAnsi="Times New Roman" w:cs="Times New Roman"/>
          <w:color w:val="000000"/>
        </w:rPr>
        <w:t>The general purpose of developing the</w:t>
      </w:r>
      <w:r>
        <w:rPr>
          <w:rFonts w:ascii="Times New Roman" w:eastAsia="Times New Roman" w:hAnsi="Times New Roman" w:cs="Times New Roman"/>
        </w:rPr>
        <w:t>se</w:t>
      </w:r>
      <w:r>
        <w:rPr>
          <w:rFonts w:ascii="Times New Roman" w:eastAsia="Times New Roman" w:hAnsi="Times New Roman" w:cs="Times New Roman"/>
          <w:color w:val="000000"/>
        </w:rPr>
        <w:t xml:space="preserve"> programs for </w:t>
      </w:r>
      <w:r>
        <w:rPr>
          <w:rFonts w:ascii="Times New Roman" w:eastAsia="Times New Roman" w:hAnsi="Times New Roman" w:cs="Times New Roman"/>
        </w:rPr>
        <w:t>children</w:t>
      </w:r>
      <w:r>
        <w:rPr>
          <w:rFonts w:ascii="Times New Roman" w:eastAsia="Times New Roman" w:hAnsi="Times New Roman" w:cs="Times New Roman"/>
          <w:color w:val="000000"/>
        </w:rPr>
        <w:t xml:space="preserve"> with disabilities is to</w:t>
      </w:r>
      <w:r>
        <w:rPr>
          <w:rFonts w:ascii="Times New Roman" w:eastAsia="Times New Roman" w:hAnsi="Times New Roman" w:cs="Times New Roman"/>
        </w:rPr>
        <w:t xml:space="preserve"> 1) implement services and accommodations/modifications to provide individualized support as each child works toward their unique potential, 2) facilitate respect, collaboration, and partnership among cross-disciplinary teams throughout program development to ensure consistency for each child and family, and 3) improve and expand learning opportunities through an equity lens for all children (IDEA, 2006).</w:t>
      </w:r>
    </w:p>
    <w:p w14:paraId="0000000E" w14:textId="77777777" w:rsidR="00D217FE" w:rsidRDefault="00B506AE">
      <w:pPr>
        <w:spacing w:line="480" w:lineRule="auto"/>
        <w:rPr>
          <w:rFonts w:ascii="Times New Roman" w:eastAsia="Times New Roman" w:hAnsi="Times New Roman" w:cs="Times New Roman"/>
          <w:b/>
          <w:i/>
          <w:color w:val="000000"/>
        </w:rPr>
      </w:pPr>
      <w:r>
        <w:rPr>
          <w:rFonts w:ascii="Times New Roman" w:eastAsia="Times New Roman" w:hAnsi="Times New Roman" w:cs="Times New Roman"/>
          <w:b/>
          <w:color w:val="000000"/>
        </w:rPr>
        <w:t>Purpose</w:t>
      </w:r>
    </w:p>
    <w:p w14:paraId="0000000F" w14:textId="77777777" w:rsidR="00D217FE" w:rsidRDefault="00B506A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The immediate purpose of this brief is to provide information (i.e., definitions, examples, recommendations, references, resources) in support of the first of six identified equity indicators: equitable developmental screenings. This brief is intended for early childhood educators and providers delivering services to children and their families.</w:t>
      </w:r>
    </w:p>
    <w:p w14:paraId="00000010" w14:textId="77777777" w:rsidR="00D217FE" w:rsidRDefault="00B506A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This brief was written as part of the “Personnel Development to Improve Services and Results for Children with Disabilities – Early Childhood Intervention Personnel Equity Center (ECIPC - Equity)" project funded by the U.S. Department of Education. The work done was intended specifically to address Objective 1.2: </w:t>
      </w:r>
    </w:p>
    <w:p w14:paraId="00000011" w14:textId="77777777" w:rsidR="00D217FE" w:rsidRDefault="00B506AE">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Develop materials, resources, and tools to facilitate the use of the early childhood </w:t>
      </w:r>
    </w:p>
    <w:p w14:paraId="00000012" w14:textId="77777777" w:rsidR="00D217FE" w:rsidRDefault="00B506A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intervention equity-based framework as aligned with national professional organization </w:t>
      </w:r>
    </w:p>
    <w:p w14:paraId="00000013" w14:textId="77777777" w:rsidR="00D217FE" w:rsidRDefault="00B506A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personnel standards, state standards, and evidence- based practice (“EBP”) in early </w:t>
      </w:r>
    </w:p>
    <w:p w14:paraId="00000014" w14:textId="77777777" w:rsidR="00D217FE" w:rsidRDefault="00B506A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childhood intervention programs of study in institutions of higher education (“IHEs”).</w:t>
      </w:r>
    </w:p>
    <w:p w14:paraId="00000015" w14:textId="77777777" w:rsidR="00D217FE" w:rsidRDefault="00B506AE">
      <w:pPr>
        <w:spacing w:line="480" w:lineRule="auto"/>
        <w:rPr>
          <w:rFonts w:ascii="Times New Roman" w:eastAsia="Times New Roman" w:hAnsi="Times New Roman" w:cs="Times New Roman"/>
          <w:b/>
        </w:rPr>
      </w:pPr>
      <w:r>
        <w:rPr>
          <w:rFonts w:ascii="Times New Roman" w:eastAsia="Times New Roman" w:hAnsi="Times New Roman" w:cs="Times New Roman"/>
          <w:b/>
        </w:rPr>
        <w:t>Definition of Equitable Developmental Screenings</w:t>
      </w:r>
    </w:p>
    <w:p w14:paraId="00000016" w14:textId="77777777" w:rsidR="00D217FE" w:rsidRDefault="00B506AE">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Equitable developmental screenings utilize assessments, tools, and resources when observing an infant or </w:t>
      </w:r>
      <w:r>
        <w:rPr>
          <w:rFonts w:ascii="Times New Roman" w:eastAsia="Times New Roman" w:hAnsi="Times New Roman" w:cs="Times New Roman"/>
          <w:color w:val="000000"/>
        </w:rPr>
        <w:t>toddler’s progress toward developmental milestones with an understanding of and respect for how each child and family’s unique strengths, cultural background, language(s), abilities, and experiences impact the outcomes of a screening.</w:t>
      </w:r>
    </w:p>
    <w:p w14:paraId="00000017" w14:textId="77777777" w:rsidR="00D217FE" w:rsidRDefault="00B506AE">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Ensuring an equitable developmental screening involves designing and implementing assessments, tools, and resources that are universal for all children by acknowledging and appropriately incorporating cultural and linguistic considerations and supports.</w:t>
      </w:r>
    </w:p>
    <w:p w14:paraId="00000018" w14:textId="77777777" w:rsidR="00D217FE" w:rsidRDefault="00B506AE">
      <w:pPr>
        <w:spacing w:line="480" w:lineRule="auto"/>
        <w:ind w:firstLine="720"/>
        <w:rPr>
          <w:rFonts w:ascii="Times New Roman" w:eastAsia="Times New Roman" w:hAnsi="Times New Roman" w:cs="Times New Roman"/>
        </w:rPr>
      </w:pPr>
      <w:r>
        <w:rPr>
          <w:rFonts w:ascii="Times New Roman" w:eastAsia="Times New Roman" w:hAnsi="Times New Roman" w:cs="Times New Roman"/>
          <w:color w:val="000000"/>
        </w:rPr>
        <w:t>Equitable developmental screenings that are accessible for all families recognize and respect each family’s cultural background, language(s), and experiences and are designed to reduce outcomes that are a result of past and present inequities in society.</w:t>
      </w:r>
      <w:r>
        <w:rPr>
          <w:rFonts w:ascii="Times New Roman" w:eastAsia="Times New Roman" w:hAnsi="Times New Roman" w:cs="Times New Roman"/>
        </w:rPr>
        <w:t xml:space="preserve"> </w:t>
      </w:r>
      <w:r>
        <w:rPr>
          <w:rFonts w:ascii="Times New Roman" w:eastAsia="Times New Roman" w:hAnsi="Times New Roman" w:cs="Times New Roman"/>
          <w:color w:val="000000"/>
        </w:rPr>
        <w:t>Building an awareness and understanding of each family’s culture, personal beliefs, values, and biases is a foundational step toward highlighting parents and caregivers' voices and to encourage them to participate as informants during an equitable developmental screening.</w:t>
      </w:r>
    </w:p>
    <w:p w14:paraId="00000019" w14:textId="77777777" w:rsidR="00D217FE" w:rsidRPr="00402A9D" w:rsidRDefault="00B506AE">
      <w:pPr>
        <w:spacing w:line="480" w:lineRule="auto"/>
        <w:rPr>
          <w:rFonts w:ascii="Times New Roman" w:eastAsia="Times New Roman" w:hAnsi="Times New Roman" w:cs="Times New Roman"/>
          <w:b/>
          <w:bCs/>
          <w:iCs/>
        </w:rPr>
      </w:pPr>
      <w:r w:rsidRPr="00402A9D">
        <w:rPr>
          <w:rFonts w:ascii="Times New Roman" w:eastAsia="Times New Roman" w:hAnsi="Times New Roman" w:cs="Times New Roman"/>
          <w:b/>
          <w:bCs/>
          <w:iCs/>
          <w:color w:val="000000"/>
        </w:rPr>
        <w:t>Recommendations</w:t>
      </w:r>
    </w:p>
    <w:p w14:paraId="0000001A" w14:textId="77777777" w:rsidR="00D217FE" w:rsidRDefault="00B506AE">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Involve children, families, and communities in program design and implementation, and build on the funds of knowledge families bring as members of cultures and communities (NAEYC, 2019)</w:t>
      </w:r>
    </w:p>
    <w:p w14:paraId="0000001B" w14:textId="77777777" w:rsidR="00D217FE" w:rsidRDefault="00B506AE">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Collaborate with educators and other </w:t>
      </w:r>
      <w:r>
        <w:rPr>
          <w:rFonts w:ascii="Times New Roman" w:eastAsia="Times New Roman" w:hAnsi="Times New Roman" w:cs="Times New Roman"/>
        </w:rPr>
        <w:t>professionals (i.e., related service providers) as needed with the goal being to foster success and maximize each child’s potential (NAEYC, 2019)</w:t>
      </w:r>
    </w:p>
    <w:p w14:paraId="0000001C" w14:textId="77777777" w:rsidR="00D217FE" w:rsidRDefault="00B506AE">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Embrace the primary role of families in children’s development and learning (NAEYC, 2019)</w:t>
      </w:r>
    </w:p>
    <w:p w14:paraId="0000001D" w14:textId="1CA85F58" w:rsidR="00D217FE" w:rsidRDefault="00B506AE">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 xml:space="preserve">Provide financial supports, structures, and resources that allow families to effectively participate in meetings (i.e., flexible meeting times, </w:t>
      </w:r>
      <w:r w:rsidR="00F56E1D">
        <w:rPr>
          <w:rFonts w:ascii="Times New Roman" w:eastAsia="Times New Roman" w:hAnsi="Times New Roman" w:cs="Times New Roman"/>
        </w:rPr>
        <w:t>childcare</w:t>
      </w:r>
      <w:r>
        <w:rPr>
          <w:rFonts w:ascii="Times New Roman" w:eastAsia="Times New Roman" w:hAnsi="Times New Roman" w:cs="Times New Roman"/>
        </w:rPr>
        <w:t>, and transportation costs; ECTA, 2023)</w:t>
      </w:r>
    </w:p>
    <w:p w14:paraId="0000001E" w14:textId="77777777" w:rsidR="00D217FE" w:rsidRDefault="00B506AE">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Ensure equal access to materials and resources provided before and at meetings by using translation and interpretation services, multiple communication formats (for example, written or visual), and easy to understand language (ECTA, 2023)</w:t>
      </w:r>
    </w:p>
    <w:p w14:paraId="0000001F" w14:textId="77777777" w:rsidR="00D217FE" w:rsidRDefault="00B506AE">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Use "cultural or linguistic brokers" (i.e., individuals from the same culture or language as families) to recruit and support families through the process developing, implementing, and evaluating their child’s program - include these individuals on cross-disciplinary teams, as appropriate (ECTA, 2023)</w:t>
      </w:r>
    </w:p>
    <w:p w14:paraId="00000020" w14:textId="77777777" w:rsidR="00D217FE" w:rsidRDefault="00B506AE">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Suggest the use of evidence-based practices (EBPs) to meet the learning and developmental needs of children with disabilities (i.e., LAS, OT, PT, APE; ECTA, 2023)</w:t>
      </w:r>
    </w:p>
    <w:p w14:paraId="00000021" w14:textId="77777777" w:rsidR="00D217FE" w:rsidRDefault="00B506AE">
      <w:pPr>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rPr>
        <w:t>Uphold every family’s right to make decisions for and with their children (NAEYC, 2019)</w:t>
      </w:r>
    </w:p>
    <w:p w14:paraId="00000022" w14:textId="77777777" w:rsidR="00D217FE" w:rsidRDefault="00B506AE">
      <w:pPr>
        <w:spacing w:line="480" w:lineRule="auto"/>
        <w:jc w:val="center"/>
        <w:rPr>
          <w:rFonts w:ascii="Times New Roman" w:eastAsia="Times New Roman" w:hAnsi="Times New Roman" w:cs="Times New Roman"/>
          <w:b/>
        </w:rPr>
      </w:pPr>
      <w:r>
        <w:br w:type="page"/>
      </w:r>
    </w:p>
    <w:p w14:paraId="00000023" w14:textId="77777777" w:rsidR="00D217FE" w:rsidRDefault="00B506AE">
      <w:pPr>
        <w:spacing w:line="48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References</w:t>
      </w:r>
    </w:p>
    <w:p w14:paraId="08A6C8F4"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t xml:space="preserve">Ages &amp; Stages. (n.d.). Why screening matters. Ages &amp; Stages. </w:t>
      </w:r>
    </w:p>
    <w:p w14:paraId="0177DF15"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https://agesandstages.com/about-asq/why-screening-matters/ </w:t>
      </w:r>
    </w:p>
    <w:p w14:paraId="6EB5E312"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t xml:space="preserve">Ages &amp; Stages. (n.d.). Why screening matters: Social-emotional screening. Ages &amp; Stages. </w:t>
      </w:r>
    </w:p>
    <w:p w14:paraId="52D51D74"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https://agesandstages.com/about-asq/why-screening-matters/social-emotional-screening/ </w:t>
      </w:r>
    </w:p>
    <w:p w14:paraId="54D7D05E"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t xml:space="preserve">Archambault, J., Côté, D., &amp; Raynault, M. F. (2020). Early childhood education and care access </w:t>
      </w:r>
    </w:p>
    <w:p w14:paraId="76618F32"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for children from disadvantaged backgrounds: Using a framework to guide intervention. </w:t>
      </w:r>
    </w:p>
    <w:p w14:paraId="17BF6455"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i/>
        </w:rPr>
        <w:t>Early Childhood Education Journal, 48</w:t>
      </w:r>
      <w:r>
        <w:rPr>
          <w:rFonts w:ascii="Times New Roman" w:eastAsia="Times New Roman" w:hAnsi="Times New Roman" w:cs="Times New Roman"/>
        </w:rPr>
        <w:t>(3), 345–352. https://doi.org/10.1007/s10643-</w:t>
      </w:r>
      <w:r>
        <w:rPr>
          <w:rFonts w:ascii="Times New Roman" w:eastAsia="Times New Roman" w:hAnsi="Times New Roman" w:cs="Times New Roman"/>
        </w:rPr>
        <w:tab/>
        <w:t xml:space="preserve">019-01002-x </w:t>
      </w:r>
    </w:p>
    <w:p w14:paraId="2478CB66"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t xml:space="preserve">Barger, B. D., Rice, C. E., &amp; Roach, A. T. (2021). Developmental screening and monitoring are </w:t>
      </w:r>
    </w:p>
    <w:p w14:paraId="491FDC93" w14:textId="77777777" w:rsidR="004559EF" w:rsidRDefault="004559EF" w:rsidP="004559EF">
      <w:pPr>
        <w:spacing w:line="480" w:lineRule="auto"/>
        <w:ind w:firstLine="720"/>
        <w:rPr>
          <w:rFonts w:ascii="Times New Roman" w:eastAsia="Times New Roman" w:hAnsi="Times New Roman" w:cs="Times New Roman"/>
          <w:i/>
        </w:rPr>
      </w:pPr>
      <w:r>
        <w:rPr>
          <w:rFonts w:ascii="Times New Roman" w:eastAsia="Times New Roman" w:hAnsi="Times New Roman" w:cs="Times New Roman"/>
        </w:rPr>
        <w:t xml:space="preserve">associated with increased preschool special education receipt. </w:t>
      </w:r>
      <w:r>
        <w:rPr>
          <w:rFonts w:ascii="Times New Roman" w:eastAsia="Times New Roman" w:hAnsi="Times New Roman" w:cs="Times New Roman"/>
          <w:i/>
        </w:rPr>
        <w:t xml:space="preserve">Journal of Child and </w:t>
      </w:r>
    </w:p>
    <w:p w14:paraId="665DC90B"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i/>
        </w:rPr>
        <w:t>Family Studies, 30</w:t>
      </w:r>
      <w:r>
        <w:rPr>
          <w:rFonts w:ascii="Times New Roman" w:eastAsia="Times New Roman" w:hAnsi="Times New Roman" w:cs="Times New Roman"/>
        </w:rPr>
        <w:t>(5), 1342–1352. https://doi.org/10.1007/s10826-021-01940-4</w:t>
      </w:r>
    </w:p>
    <w:p w14:paraId="36F69C70" w14:textId="77777777" w:rsidR="004559EF" w:rsidRDefault="004559EF" w:rsidP="004559EF">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color w:val="000000"/>
        </w:rPr>
        <w:t xml:space="preserve">Batz, R., &amp; Yadav, A. (2024). Parents’ Experiences Navigating Early Intervention and Early Childhood Special Education Services: A Qualitative Metasynthesis. </w:t>
      </w:r>
      <w:r>
        <w:rPr>
          <w:rFonts w:ascii="Times New Roman" w:eastAsia="Times New Roman" w:hAnsi="Times New Roman" w:cs="Times New Roman"/>
          <w:i/>
          <w:color w:val="000000"/>
        </w:rPr>
        <w:t>Journal of Early Intervention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46</w:t>
      </w:r>
      <w:r>
        <w:rPr>
          <w:rFonts w:ascii="Times New Roman" w:eastAsia="Times New Roman" w:hAnsi="Times New Roman" w:cs="Times New Roman"/>
          <w:color w:val="000000"/>
        </w:rPr>
        <w:t xml:space="preserve">(1), 19–38. </w:t>
      </w:r>
      <w:r>
        <w:rPr>
          <w:rFonts w:ascii="Times New Roman" w:eastAsia="Times New Roman" w:hAnsi="Times New Roman" w:cs="Times New Roman"/>
        </w:rPr>
        <w:t>https://doi.org/10.1177/10538151231164902</w:t>
      </w:r>
    </w:p>
    <w:p w14:paraId="2DDC4EAE"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t xml:space="preserve">Budrevich-Ryan, A. &amp; Lothian, K. (2021). Washington’s preschool development grant: Data </w:t>
      </w:r>
    </w:p>
    <w:p w14:paraId="77C32274"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equity in evaluation [Webinar]. Washington State Department of Children, Youth, and </w:t>
      </w:r>
    </w:p>
    <w:p w14:paraId="140DB3A7" w14:textId="77777777" w:rsidR="004559EF" w:rsidRDefault="004559EF" w:rsidP="004559EF">
      <w:pPr>
        <w:spacing w:line="480" w:lineRule="auto"/>
        <w:ind w:left="720"/>
        <w:rPr>
          <w:rFonts w:ascii="Times New Roman" w:eastAsia="Times New Roman" w:hAnsi="Times New Roman" w:cs="Times New Roman"/>
        </w:rPr>
      </w:pPr>
      <w:r>
        <w:rPr>
          <w:rFonts w:ascii="Times New Roman" w:eastAsia="Times New Roman" w:hAnsi="Times New Roman" w:cs="Times New Roman"/>
        </w:rPr>
        <w:t>Families.https://www.acf.hhs.gov/sites/default/files/documents/ecd/Equity%20in%20Early%20Chi ldhood%20Data%20Webinar.pdf</w:t>
      </w:r>
    </w:p>
    <w:p w14:paraId="6CB1DCB7" w14:textId="77777777" w:rsidR="004559EF" w:rsidRDefault="004559EF" w:rsidP="004559EF">
      <w:pPr>
        <w:spacing w:line="480" w:lineRule="auto"/>
        <w:rPr>
          <w:rFonts w:ascii="Times New Roman" w:eastAsia="Times New Roman" w:hAnsi="Times New Roman" w:cs="Times New Roman"/>
          <w:i/>
        </w:rPr>
      </w:pPr>
      <w:r>
        <w:rPr>
          <w:rFonts w:ascii="Times New Roman" w:eastAsia="Times New Roman" w:hAnsi="Times New Roman" w:cs="Times New Roman"/>
        </w:rPr>
        <w:t xml:space="preserve">Centers for Disease Control and Prevention. (2024). </w:t>
      </w:r>
      <w:r>
        <w:rPr>
          <w:rFonts w:ascii="Times New Roman" w:eastAsia="Times New Roman" w:hAnsi="Times New Roman" w:cs="Times New Roman"/>
          <w:i/>
        </w:rPr>
        <w:t xml:space="preserve">Developmental monitoring and </w:t>
      </w:r>
    </w:p>
    <w:p w14:paraId="7E6D4A85"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i/>
        </w:rPr>
        <w:t>screening</w:t>
      </w:r>
      <w:r>
        <w:rPr>
          <w:rFonts w:ascii="Times New Roman" w:eastAsia="Times New Roman" w:hAnsi="Times New Roman" w:cs="Times New Roman"/>
        </w:rPr>
        <w:t>. https://www.cdc.gov/ncbddd/actearly/screening.html</w:t>
      </w:r>
    </w:p>
    <w:p w14:paraId="41D0BBB0" w14:textId="77777777" w:rsidR="004559EF" w:rsidRDefault="004559EF" w:rsidP="004559EF">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color w:val="000000"/>
        </w:rPr>
        <w:t>Centers for Disease Control and Prevention (2023). Learn the Signs. Act Early. Early Intervention. CDC. https://www.cdc.gov/ncbddd/actearly/parents/states.html</w:t>
      </w:r>
    </w:p>
    <w:p w14:paraId="7FBD3403"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Chen, C., Anunciação, L. &amp; Stegenga, S. (2023). Developmental and social-emotional </w:t>
      </w:r>
    </w:p>
    <w:p w14:paraId="18815892"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screening. </w:t>
      </w:r>
      <w:r>
        <w:rPr>
          <w:rFonts w:ascii="Times New Roman" w:eastAsia="Times New Roman" w:hAnsi="Times New Roman" w:cs="Times New Roman"/>
          <w:i/>
        </w:rPr>
        <w:t>Infants &amp; Young Children, 36</w:t>
      </w:r>
      <w:r>
        <w:rPr>
          <w:rFonts w:ascii="Times New Roman" w:eastAsia="Times New Roman" w:hAnsi="Times New Roman" w:cs="Times New Roman"/>
        </w:rPr>
        <w:t xml:space="preserve">(4), 285-295. </w:t>
      </w:r>
    </w:p>
    <w:p w14:paraId="352F87B8"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https://doi.org10.1097/IYC.0000000000000249</w:t>
      </w:r>
    </w:p>
    <w:p w14:paraId="7B767DE6" w14:textId="77777777" w:rsidR="004559EF" w:rsidRDefault="004559EF" w:rsidP="004559EF">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Child Care State Capacity Building Center. (2023). Early Childhood Systems Building Resource Guide: Equity. https://childcareta.acf.hhs.gov/sites/default/files/newocc/resource/files/SBRG%20-%20Equity_2023.pdf  </w:t>
      </w:r>
    </w:p>
    <w:p w14:paraId="0BC8DB84" w14:textId="77777777" w:rsidR="004559EF" w:rsidRDefault="004559EF" w:rsidP="004559EF">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Coker, T. R., Gottschlich, E. A., Burr, W. H., &amp; Lipkin, P. H. (2024). Early childhood screening practices and barriers: A national survey of primary care pediatricians. </w:t>
      </w:r>
      <w:r>
        <w:rPr>
          <w:rFonts w:ascii="Times New Roman" w:eastAsia="Times New Roman" w:hAnsi="Times New Roman" w:cs="Times New Roman"/>
          <w:i/>
        </w:rPr>
        <w:t>Pediatrics,154</w:t>
      </w:r>
      <w:r>
        <w:rPr>
          <w:rFonts w:ascii="Times New Roman" w:eastAsia="Times New Roman" w:hAnsi="Times New Roman" w:cs="Times New Roman"/>
        </w:rPr>
        <w:t xml:space="preserve">(2). https://doi.org/10.1542/peds.2023-065552 </w:t>
      </w:r>
    </w:p>
    <w:p w14:paraId="339A0D47"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t xml:space="preserve">Department of Education. (n.d.). Part C Administrator Implementation Technical Assistance </w:t>
      </w:r>
    </w:p>
    <w:p w14:paraId="37FC2AB8"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Guide: Developmental Monitoring, Screening, and Referral [Tip Sheet]. </w:t>
      </w:r>
    </w:p>
    <w:p w14:paraId="5FFFAB16"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https://sites.ed.gov/idea/files/Early-Learning-Monitoring-English-508.pdf</w:t>
      </w:r>
    </w:p>
    <w:p w14:paraId="6E534774"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t xml:space="preserve">Derman-Sparks, L., Edwards, J. O., &amp; Goins, C. M. (2020). Anti-bias education for young </w:t>
      </w:r>
    </w:p>
    <w:p w14:paraId="0BE90C87"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children and ourselves (2nd ed.). National Association for the Education of Young </w:t>
      </w:r>
    </w:p>
    <w:p w14:paraId="0692535D"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Children. </w:t>
      </w:r>
    </w:p>
    <w:p w14:paraId="3694D2BB"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t xml:space="preserve">Division for Early Childhood. (2014). DEC recommended practices in early intervention/early </w:t>
      </w:r>
    </w:p>
    <w:p w14:paraId="06650F67"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childhood special education. http://www.dec-sped.org/dec-recommended-practices </w:t>
      </w:r>
    </w:p>
    <w:p w14:paraId="6E0C901F" w14:textId="77777777" w:rsidR="004559EF" w:rsidRDefault="004559EF" w:rsidP="004559EF">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Division of Early Childhood. (2022). Initial practice-based professional preparation standards for early intervention and early childhood special education. https://www.dec-sped.org/ei-ecse-standards </w:t>
      </w:r>
    </w:p>
    <w:p w14:paraId="7301EDD2" w14:textId="77777777" w:rsidR="004559EF" w:rsidRDefault="004559EF" w:rsidP="004559EF">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Drymond, M., Sanchez, A., von der Embse, N., Francis, G., Ross, D., and Khallaghi, S. (2023) Universal screening in early childhood populations: A systematic review, Perspectives on </w:t>
      </w:r>
      <w:r>
        <w:rPr>
          <w:rFonts w:ascii="Times New Roman" w:eastAsia="Times New Roman" w:hAnsi="Times New Roman" w:cs="Times New Roman"/>
          <w:i/>
        </w:rPr>
        <w:lastRenderedPageBreak/>
        <w:t>Early Childhood Psychology and Education, 7</w:t>
      </w:r>
      <w:r>
        <w:rPr>
          <w:rFonts w:ascii="Times New Roman" w:eastAsia="Times New Roman" w:hAnsi="Times New Roman" w:cs="Times New Roman"/>
        </w:rPr>
        <w:t>(1) https://doi.org/10.58948/2834-8257.1035</w:t>
      </w:r>
    </w:p>
    <w:p w14:paraId="2C0D752C"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t xml:space="preserve">Early Childhood Learning &amp; Knowledge Center. (2021). Developmental screening for children </w:t>
      </w:r>
    </w:p>
    <w:p w14:paraId="1B54D168"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ages birth to 5. U.S. Department of Health &amp; Human Services. </w:t>
      </w:r>
    </w:p>
    <w:p w14:paraId="1FF25401"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https://eclkc.ohs.acf.hhs.gov/child-screening-assessment/article/developmental-screening</w:t>
      </w:r>
    </w:p>
    <w:p w14:paraId="2E8D804F"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-children-ages-birth-5 </w:t>
      </w:r>
    </w:p>
    <w:p w14:paraId="0580174B" w14:textId="77777777" w:rsidR="004559EF" w:rsidRDefault="004559EF" w:rsidP="004559EF">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Early Childhood Personnel Center (n.d.). </w:t>
      </w:r>
      <w:r>
        <w:rPr>
          <w:rFonts w:ascii="Times New Roman" w:eastAsia="Times New Roman" w:hAnsi="Times New Roman" w:cs="Times New Roman"/>
          <w:i/>
        </w:rPr>
        <w:t>Diversifying the Early Childhood Workforce in Early Childhood Special Education</w:t>
      </w:r>
      <w:r>
        <w:rPr>
          <w:rFonts w:ascii="Times New Roman" w:eastAsia="Times New Roman" w:hAnsi="Times New Roman" w:cs="Times New Roman"/>
        </w:rPr>
        <w:t>.  https://ecpctaorg.media.uconn.edu/wpcontent/uploads/sites/2810/2022/06/DiversifyingEC-Workforce-in-ECSE.pdf</w:t>
      </w:r>
    </w:p>
    <w:p w14:paraId="1E0A3B64" w14:textId="77777777" w:rsidR="004559EF" w:rsidRDefault="004559EF" w:rsidP="004559EF">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Early Childhood Personnel Center. (2014). </w:t>
      </w:r>
      <w:r>
        <w:rPr>
          <w:rFonts w:ascii="Times New Roman" w:eastAsia="Times New Roman" w:hAnsi="Times New Roman" w:cs="Times New Roman"/>
          <w:i/>
        </w:rPr>
        <w:t>Systematic review of models of state agency and institutions of higher education practices leading to alignment of preservice and inservice training for early childhood interventionists: Literature synthesis 2</w:t>
      </w:r>
      <w:r>
        <w:rPr>
          <w:rFonts w:ascii="Times New Roman" w:eastAsia="Times New Roman" w:hAnsi="Times New Roman" w:cs="Times New Roman"/>
        </w:rPr>
        <w:t>. https://ecpcta.media.uconn.edu/wp-content/uploads/sites/2810/2020/08/Literature-Synthesis-2.pdf</w:t>
      </w:r>
    </w:p>
    <w:p w14:paraId="09952613"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t xml:space="preserve">Early Childhood Technical Assistance Center, &amp; National Center for Pyramid Model </w:t>
      </w:r>
    </w:p>
    <w:p w14:paraId="39E269F7"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Innovations. (2023). Indicators of High-Quality Inclusion. </w:t>
      </w:r>
    </w:p>
    <w:p w14:paraId="3E07F203"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https://ectacenter.org/topics/inclusion/indicators.asp </w:t>
      </w:r>
    </w:p>
    <w:p w14:paraId="51DC294B" w14:textId="77777777" w:rsidR="004559EF" w:rsidRDefault="004559EF" w:rsidP="004559EF">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color w:val="000000"/>
        </w:rPr>
        <w:t xml:space="preserve">Early Childhood Technical Assistance Center (n.d.). </w:t>
      </w:r>
      <w:r>
        <w:rPr>
          <w:rFonts w:ascii="Times New Roman" w:eastAsia="Times New Roman" w:hAnsi="Times New Roman" w:cs="Times New Roman"/>
          <w:i/>
          <w:color w:val="000000"/>
        </w:rPr>
        <w:t>Family Outcomes</w:t>
      </w:r>
      <w:r>
        <w:rPr>
          <w:rFonts w:ascii="Times New Roman" w:eastAsia="Times New Roman" w:hAnsi="Times New Roman" w:cs="Times New Roman"/>
          <w:color w:val="000000"/>
        </w:rPr>
        <w:t xml:space="preserve">. ECTA Center. </w:t>
      </w:r>
      <w:r>
        <w:rPr>
          <w:rFonts w:ascii="Times New Roman" w:eastAsia="Times New Roman" w:hAnsi="Times New Roman" w:cs="Times New Roman"/>
        </w:rPr>
        <w:t>https://ectacenter.org/eco/pages/familyoutcomes.asp</w:t>
      </w:r>
    </w:p>
    <w:p w14:paraId="0628F1AD"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t xml:space="preserve">Early Head Start. (n.d.). Developmental Screening and Referral: Early Head Start and the </w:t>
      </w:r>
    </w:p>
    <w:p w14:paraId="6BCC1BA3"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Program for Infants and Toddlers with Disabilities (Part C of IDEA) [Tip Sheet]. </w:t>
      </w:r>
    </w:p>
    <w:p w14:paraId="104D3959"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https://ectacenter.org/~pdfs/topics/earlyid/screening_one_pager_4.pdf</w:t>
      </w:r>
    </w:p>
    <w:p w14:paraId="7D9DCBD8"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Friedman, S., &amp; Mwenelupembe, A. (2020). Each and every child: Teaching preschool with an </w:t>
      </w:r>
    </w:p>
    <w:p w14:paraId="29A2065F"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equity lens. NAEYC. </w:t>
      </w:r>
    </w:p>
    <w:p w14:paraId="47DB2960"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t xml:space="preserve">Gilliam, W.S., Maupin A.N., Reyes, C.R, et al. (2016). Do Early Educators’ Implicit Biases </w:t>
      </w:r>
    </w:p>
    <w:p w14:paraId="3DCF30ED"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Regarding Sex and Race Relate to Behavior Expectations and Recommendations of </w:t>
      </w:r>
    </w:p>
    <w:p w14:paraId="5094C0E6"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Preschool Expulsions and Suspensions? Yale Child Study Center. </w:t>
      </w:r>
    </w:p>
    <w:p w14:paraId="75B9185C"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75afe6d2-e556-4794-bf8c-3cf105113b7c (yale.edu) </w:t>
      </w:r>
    </w:p>
    <w:p w14:paraId="58E87556" w14:textId="77777777" w:rsidR="004559EF" w:rsidRDefault="004559EF" w:rsidP="004559EF">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Head Start Center for Inclusion. (2019). </w:t>
      </w:r>
      <w:r>
        <w:rPr>
          <w:rFonts w:ascii="Times New Roman" w:eastAsia="Times New Roman" w:hAnsi="Times New Roman" w:cs="Times New Roman"/>
          <w:i/>
        </w:rPr>
        <w:t xml:space="preserve">Tips for Educators: Universal Design for Learning </w:t>
      </w:r>
      <w:r>
        <w:rPr>
          <w:rFonts w:ascii="Times New Roman" w:eastAsia="Times New Roman" w:hAnsi="Times New Roman" w:cs="Times New Roman"/>
        </w:rPr>
        <w:t>[Tip Sheet]. https://eclkc.ohs.acf.hhs.gov/sites/default/files/pdf/it-tips-udl.pdf</w:t>
      </w:r>
    </w:p>
    <w:p w14:paraId="68EA3E14"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t xml:space="preserve">Hirai, A. H., Kogan, M. D., Kandasamy, V., Reuland, C., &amp; Bethell, C. (2018). Prevalence and </w:t>
      </w:r>
    </w:p>
    <w:p w14:paraId="7D5C7D4C" w14:textId="77777777" w:rsidR="004559EF" w:rsidRDefault="004559EF" w:rsidP="004559EF">
      <w:pPr>
        <w:spacing w:line="480" w:lineRule="auto"/>
        <w:ind w:firstLine="720"/>
        <w:rPr>
          <w:rFonts w:ascii="Times New Roman" w:eastAsia="Times New Roman" w:hAnsi="Times New Roman" w:cs="Times New Roman"/>
          <w:i/>
        </w:rPr>
      </w:pPr>
      <w:r>
        <w:rPr>
          <w:rFonts w:ascii="Times New Roman" w:eastAsia="Times New Roman" w:hAnsi="Times New Roman" w:cs="Times New Roman"/>
        </w:rPr>
        <w:t xml:space="preserve">variation of developmental screening and surveillance in early childhood. </w:t>
      </w:r>
      <w:r>
        <w:rPr>
          <w:rFonts w:ascii="Times New Roman" w:eastAsia="Times New Roman" w:hAnsi="Times New Roman" w:cs="Times New Roman"/>
          <w:i/>
        </w:rPr>
        <w:t xml:space="preserve">JAMA </w:t>
      </w:r>
    </w:p>
    <w:p w14:paraId="603FCC5C"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i/>
        </w:rPr>
        <w:t>Pediatrics</w:t>
      </w:r>
      <w:r>
        <w:rPr>
          <w:rFonts w:ascii="Times New Roman" w:eastAsia="Times New Roman" w:hAnsi="Times New Roman" w:cs="Times New Roman"/>
        </w:rPr>
        <w:t xml:space="preserve">, </w:t>
      </w:r>
      <w:r>
        <w:rPr>
          <w:rFonts w:ascii="Times New Roman" w:eastAsia="Times New Roman" w:hAnsi="Times New Roman" w:cs="Times New Roman"/>
          <w:i/>
        </w:rPr>
        <w:t>172</w:t>
      </w:r>
      <w:r>
        <w:rPr>
          <w:rFonts w:ascii="Times New Roman" w:eastAsia="Times New Roman" w:hAnsi="Times New Roman" w:cs="Times New Roman"/>
        </w:rPr>
        <w:t>(9), 857–866. https://doi.org/10.1001/jamapediatrics.2018.1524</w:t>
      </w:r>
    </w:p>
    <w:p w14:paraId="0A8FDA17" w14:textId="77777777" w:rsidR="004559EF" w:rsidRDefault="004559EF" w:rsidP="004559EF">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Iruka, I.U. (2021). Equity centered data analytics [Webinar]. Equity Research Action Coalition, UNC Frank Porter Graham Child Development Institute. https://www.acf.hhs.gov/sites/default/files/documents/ecd/Equity%20in%20Early%20Childhood%20Data%20Webinar.pdf</w:t>
      </w:r>
    </w:p>
    <w:p w14:paraId="4BAE50B6" w14:textId="284B0C25" w:rsidR="004559EF" w:rsidRDefault="004559EF" w:rsidP="004559EF">
      <w:pPr>
        <w:spacing w:after="160" w:line="480" w:lineRule="auto"/>
        <w:ind w:left="720" w:hanging="720"/>
        <w:rPr>
          <w:rFonts w:ascii="Times New Roman" w:eastAsia="Times New Roman" w:hAnsi="Times New Roman" w:cs="Times New Roman"/>
        </w:rPr>
      </w:pPr>
      <w:r>
        <w:rPr>
          <w:rFonts w:ascii="Times New Roman" w:eastAsia="Times New Roman" w:hAnsi="Times New Roman" w:cs="Times New Roman"/>
          <w:color w:val="000000"/>
        </w:rPr>
        <w:t>Landry, S. H., Zucker, T. A., Taylor, H. B., Swank, P. R., Williams, J. M., Assel, M., ... &amp; Klein, A. (2014). Enhancing early childcare quality and learning for toddlers at risk: the responsive early childhood program. Developmental psychology, 50(2), 526.</w:t>
      </w:r>
    </w:p>
    <w:p w14:paraId="795B4455" w14:textId="77777777" w:rsidR="004559EF" w:rsidRDefault="004559EF" w:rsidP="004559EF">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color w:val="000000"/>
        </w:rPr>
        <w:t xml:space="preserve">Lifter, K., Foster-Sanda, S., Arzamarski, C., Briesch, J., &amp; McClure, E. (2011). Overview of play: Its uses and importance in early intervention/early childhood special education. </w:t>
      </w:r>
      <w:r>
        <w:rPr>
          <w:rFonts w:ascii="Times New Roman" w:eastAsia="Times New Roman" w:hAnsi="Times New Roman" w:cs="Times New Roman"/>
          <w:i/>
          <w:color w:val="000000"/>
        </w:rPr>
        <w:t>Infants and Young Children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24</w:t>
      </w:r>
      <w:r>
        <w:rPr>
          <w:rFonts w:ascii="Times New Roman" w:eastAsia="Times New Roman" w:hAnsi="Times New Roman" w:cs="Times New Roman"/>
          <w:color w:val="000000"/>
        </w:rPr>
        <w:t xml:space="preserve">(3), 225–245. </w:t>
      </w:r>
      <w:r>
        <w:rPr>
          <w:rFonts w:ascii="Times New Roman" w:eastAsia="Times New Roman" w:hAnsi="Times New Roman" w:cs="Times New Roman"/>
        </w:rPr>
        <w:t>https://doi.org/10.1097/IYC.0b013e31821e995c</w:t>
      </w:r>
    </w:p>
    <w:p w14:paraId="3D597880" w14:textId="77777777" w:rsidR="004559EF" w:rsidRDefault="004559EF" w:rsidP="004559EF">
      <w:pPr>
        <w:spacing w:line="480" w:lineRule="auto"/>
        <w:rPr>
          <w:rFonts w:ascii="Times New Roman" w:eastAsia="Times New Roman" w:hAnsi="Times New Roman" w:cs="Times New Roman"/>
          <w:i/>
        </w:rPr>
      </w:pPr>
      <w:r>
        <w:rPr>
          <w:rFonts w:ascii="Times New Roman" w:eastAsia="Times New Roman" w:hAnsi="Times New Roman" w:cs="Times New Roman"/>
        </w:rPr>
        <w:t xml:space="preserve">Maryland State Department (n.d.) </w:t>
      </w:r>
      <w:r>
        <w:rPr>
          <w:rFonts w:ascii="Times New Roman" w:eastAsia="Times New Roman" w:hAnsi="Times New Roman" w:cs="Times New Roman"/>
          <w:i/>
        </w:rPr>
        <w:t xml:space="preserve">The Early Childhood Family Engagement Framework: </w:t>
      </w:r>
    </w:p>
    <w:p w14:paraId="2C709780"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i/>
        </w:rPr>
        <w:lastRenderedPageBreak/>
        <w:t>Maryland’s Vision for Engaging Families with Young Children</w:t>
      </w:r>
      <w:r>
        <w:rPr>
          <w:rFonts w:ascii="Times New Roman" w:eastAsia="Times New Roman" w:hAnsi="Times New Roman" w:cs="Times New Roman"/>
        </w:rPr>
        <w:t xml:space="preserve">. The Maryland Family </w:t>
      </w:r>
    </w:p>
    <w:p w14:paraId="7670CA89"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Engagement Coalition.</w:t>
      </w:r>
    </w:p>
    <w:p w14:paraId="6016DD15"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t xml:space="preserve">Meurer, J., Rohloff, R., Rein, L., Kanter, I., Kotagiri, N., Gundacker, C., &amp; Tarima, S. (2022). </w:t>
      </w:r>
    </w:p>
    <w:p w14:paraId="682C5D72"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Improving child development screening: Implications for professional practice and </w:t>
      </w:r>
    </w:p>
    <w:p w14:paraId="0909D10F"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patient equity. </w:t>
      </w:r>
      <w:r>
        <w:rPr>
          <w:rFonts w:ascii="Times New Roman" w:eastAsia="Times New Roman" w:hAnsi="Times New Roman" w:cs="Times New Roman"/>
          <w:i/>
        </w:rPr>
        <w:t>Journal of Primary Care &amp; Community Health</w:t>
      </w:r>
      <w:r>
        <w:rPr>
          <w:rFonts w:ascii="Times New Roman" w:eastAsia="Times New Roman" w:hAnsi="Times New Roman" w:cs="Times New Roman"/>
        </w:rPr>
        <w:t xml:space="preserve">, 13,21501319211062676. </w:t>
      </w:r>
    </w:p>
    <w:p w14:paraId="58A5DC7A"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https://doi.org/10.1177/21501319211062676 </w:t>
      </w:r>
    </w:p>
    <w:p w14:paraId="6E081EB7" w14:textId="77777777" w:rsidR="004559EF" w:rsidRDefault="004559EF" w:rsidP="004559EF">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color w:val="000000"/>
        </w:rPr>
        <w:t xml:space="preserve">Moran, K. K., &amp; Sheppard, M. E. (2023). Finding the On Ramp: Accessing Early Intervention and Early Childhood Special Education in an Urban Setting. </w:t>
      </w:r>
      <w:r>
        <w:rPr>
          <w:rFonts w:ascii="Times New Roman" w:eastAsia="Times New Roman" w:hAnsi="Times New Roman" w:cs="Times New Roman"/>
          <w:i/>
          <w:color w:val="000000"/>
        </w:rPr>
        <w:t>Journal of Early Intervention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45</w:t>
      </w:r>
      <w:r>
        <w:rPr>
          <w:rFonts w:ascii="Times New Roman" w:eastAsia="Times New Roman" w:hAnsi="Times New Roman" w:cs="Times New Roman"/>
          <w:color w:val="000000"/>
        </w:rPr>
        <w:t xml:space="preserve">(4), 391–407. </w:t>
      </w:r>
      <w:r>
        <w:rPr>
          <w:rFonts w:ascii="Times New Roman" w:eastAsia="Times New Roman" w:hAnsi="Times New Roman" w:cs="Times New Roman"/>
        </w:rPr>
        <w:t>https://doi.org/10.1177/10538151221137801</w:t>
      </w:r>
    </w:p>
    <w:p w14:paraId="488F4FFC" w14:textId="77777777" w:rsidR="004559EF" w:rsidRDefault="004559EF" w:rsidP="004559EF">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Morgan, P. L., Farkas, G., Hillemeier, M. M., &amp; Maczuga, S. (2012). Are minority children disproportionately represented in early intervention and early childhood special education? </w:t>
      </w:r>
      <w:r>
        <w:rPr>
          <w:rFonts w:ascii="Times New Roman" w:eastAsia="Times New Roman" w:hAnsi="Times New Roman" w:cs="Times New Roman"/>
          <w:i/>
        </w:rPr>
        <w:t>Educational Researcher, 41</w:t>
      </w:r>
      <w:r>
        <w:rPr>
          <w:rFonts w:ascii="Times New Roman" w:eastAsia="Times New Roman" w:hAnsi="Times New Roman" w:cs="Times New Roman"/>
        </w:rPr>
        <w:t>(9), 339-351. https://doi.org/10.3102/0013189X12459678</w:t>
      </w:r>
    </w:p>
    <w:p w14:paraId="3CFC59FA" w14:textId="77777777" w:rsidR="004559EF" w:rsidRDefault="004559EF" w:rsidP="004559EF">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color w:val="000000"/>
        </w:rPr>
        <w:t xml:space="preserve">Movahedazarhouligh, S. (2021). Parent-implemented interventions and family-centered service delivery approaches in early intervention and early childhood special education. </w:t>
      </w:r>
      <w:r>
        <w:rPr>
          <w:rFonts w:ascii="Times New Roman" w:eastAsia="Times New Roman" w:hAnsi="Times New Roman" w:cs="Times New Roman"/>
          <w:i/>
          <w:color w:val="000000"/>
        </w:rPr>
        <w:t>Early Child Development and Care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191</w:t>
      </w:r>
      <w:r>
        <w:rPr>
          <w:rFonts w:ascii="Times New Roman" w:eastAsia="Times New Roman" w:hAnsi="Times New Roman" w:cs="Times New Roman"/>
          <w:color w:val="000000"/>
        </w:rPr>
        <w:t xml:space="preserve">(1), 1–12. </w:t>
      </w:r>
      <w:r>
        <w:rPr>
          <w:rFonts w:ascii="Times New Roman" w:eastAsia="Times New Roman" w:hAnsi="Times New Roman" w:cs="Times New Roman"/>
        </w:rPr>
        <w:t>https://doi.org/10.1080/03004430.2019.1603148</w:t>
      </w:r>
    </w:p>
    <w:p w14:paraId="3814A715"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t xml:space="preserve">National Academies of Sciences, Engineering, and Medicine. (2019). Monitoring educational </w:t>
      </w:r>
    </w:p>
    <w:p w14:paraId="0B5AB39D"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equity. The National Academies Press. https://doi.org/10.17226/25389 </w:t>
      </w:r>
    </w:p>
    <w:p w14:paraId="31A93F7D"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t xml:space="preserve">National Association for the Education of Young Children. (2019). Advancing equity in early </w:t>
      </w:r>
    </w:p>
    <w:p w14:paraId="44F573C1"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childhood education: A position statement of the National Association for the Education</w:t>
      </w:r>
    </w:p>
    <w:p w14:paraId="176688AF"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of Young Children. </w:t>
      </w:r>
    </w:p>
    <w:p w14:paraId="539665AF"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t xml:space="preserve">National Research Council. (2008). Early Childhood Assessment: Why, What, and How. </w:t>
      </w:r>
    </w:p>
    <w:p w14:paraId="4BC7C8AF"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Washington, DC: The National Academies Press. https://doi.org/10.17226/12446. </w:t>
      </w:r>
    </w:p>
    <w:p w14:paraId="4A6AC0CF" w14:textId="77777777" w:rsidR="004559EF" w:rsidRDefault="004559EF" w:rsidP="004559EF">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Office of Child Care. (2023). Equity considerations: Key indicators of high-quality family engagement in QRIS. U.S. Department of Health &amp; Human Services. https://childcareta.acf.hhs.gov/sites/default/files/new-occ/resource/files/equityconsiderations-key-indicators-high-quality-family-engagement-QRIS-2023-update.pdf  </w:t>
      </w:r>
    </w:p>
    <w:p w14:paraId="7C7399DD" w14:textId="77777777" w:rsidR="004559EF" w:rsidRDefault="004559EF" w:rsidP="004559EF">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Scheibe, F. &amp; Peyton, S. (2021). Equity in early childhood data [Webinar]. PDG B-5 TA Center. https://www.acf.hhs.gov/sites/default/files/documents/ecd/Equity%20in%20Early%20Childhood%20Data%20Webinar.pdf</w:t>
      </w:r>
    </w:p>
    <w:p w14:paraId="79E2BD3A"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t xml:space="preserve">Souto-Manning, M., Rabadi-Raol, A., Robinson, D., &amp; Perez, A. (2019). What stories do my </w:t>
      </w:r>
    </w:p>
    <w:p w14:paraId="0A824359"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classroom and its materials tell? Preparing early childhood teachers to engage in </w:t>
      </w:r>
    </w:p>
    <w:p w14:paraId="425E68C0"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equitable and inclusive teaching. </w:t>
      </w:r>
      <w:r>
        <w:rPr>
          <w:rFonts w:ascii="Times New Roman" w:eastAsia="Times New Roman" w:hAnsi="Times New Roman" w:cs="Times New Roman"/>
          <w:i/>
        </w:rPr>
        <w:t>Young Exceptional Children</w:t>
      </w:r>
      <w:r>
        <w:rPr>
          <w:rFonts w:ascii="Times New Roman" w:eastAsia="Times New Roman" w:hAnsi="Times New Roman" w:cs="Times New Roman"/>
        </w:rPr>
        <w:t xml:space="preserve">, </w:t>
      </w:r>
      <w:r>
        <w:rPr>
          <w:rFonts w:ascii="Times New Roman" w:eastAsia="Times New Roman" w:hAnsi="Times New Roman" w:cs="Times New Roman"/>
          <w:i/>
        </w:rPr>
        <w:t>22</w:t>
      </w:r>
      <w:r>
        <w:rPr>
          <w:rFonts w:ascii="Times New Roman" w:eastAsia="Times New Roman" w:hAnsi="Times New Roman" w:cs="Times New Roman"/>
        </w:rPr>
        <w:t xml:space="preserve">(2), 62–73. </w:t>
      </w:r>
    </w:p>
    <w:p w14:paraId="3AE5692A"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https://doi.org/10.1177/1096250618811619</w:t>
      </w:r>
    </w:p>
    <w:p w14:paraId="0E003AD1" w14:textId="77777777" w:rsidR="004559EF" w:rsidRDefault="004559EF" w:rsidP="004559EF">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U.S. Department of Health and Human Services, Administration for Children and Families, Office of Head Start, National Center on Parent, Family, and Community Engagement. (2023). Including High-Quality and Equitable Family Engagement Indicators in Quality Rating and Improvement Systems: An Update. https://childcareta.acf.hhs.gov/sites/default/files/new-occ/resource/files/equityconsiderations-key-indicators-high-quality-family-engagement-QRIS-2023-update.pdf  </w:t>
      </w:r>
    </w:p>
    <w:p w14:paraId="39DD0D23" w14:textId="2EF43627" w:rsidR="004559EF" w:rsidRDefault="004559EF" w:rsidP="004559EF">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Vandenbroeck, M., De Visscher, S., Van Nuffel, K., &amp; Ferla, J. (2008). Mothers’ search for infant childcare: The dynamic relationship between availability and desirability in a </w:t>
      </w:r>
      <w:r>
        <w:rPr>
          <w:rFonts w:ascii="Times New Roman" w:eastAsia="Times New Roman" w:hAnsi="Times New Roman" w:cs="Times New Roman"/>
        </w:rPr>
        <w:lastRenderedPageBreak/>
        <w:t xml:space="preserve">continental European welfare state. </w:t>
      </w:r>
      <w:r>
        <w:rPr>
          <w:rFonts w:ascii="Times New Roman" w:eastAsia="Times New Roman" w:hAnsi="Times New Roman" w:cs="Times New Roman"/>
          <w:i/>
        </w:rPr>
        <w:t>Early Childhood Research Quarterly</w:t>
      </w:r>
      <w:r>
        <w:rPr>
          <w:rFonts w:ascii="Times New Roman" w:eastAsia="Times New Roman" w:hAnsi="Times New Roman" w:cs="Times New Roman"/>
        </w:rPr>
        <w:t xml:space="preserve">, </w:t>
      </w:r>
      <w:r>
        <w:rPr>
          <w:rFonts w:ascii="Times New Roman" w:eastAsia="Times New Roman" w:hAnsi="Times New Roman" w:cs="Times New Roman"/>
          <w:i/>
        </w:rPr>
        <w:t>23</w:t>
      </w:r>
      <w:r>
        <w:rPr>
          <w:rFonts w:ascii="Times New Roman" w:eastAsia="Times New Roman" w:hAnsi="Times New Roman" w:cs="Times New Roman"/>
        </w:rPr>
        <w:t>(2), 245–258. https://doi.org/10.1016/j.ecresq.2007.09.002</w:t>
      </w:r>
    </w:p>
    <w:p w14:paraId="704DCDCE" w14:textId="77777777" w:rsidR="004559EF" w:rsidRDefault="004559EF" w:rsidP="004559EF">
      <w:pPr>
        <w:spacing w:line="480" w:lineRule="auto"/>
        <w:rPr>
          <w:rFonts w:ascii="Times New Roman" w:eastAsia="Times New Roman" w:hAnsi="Times New Roman" w:cs="Times New Roman"/>
        </w:rPr>
      </w:pPr>
      <w:r>
        <w:rPr>
          <w:rFonts w:ascii="Times New Roman" w:eastAsia="Times New Roman" w:hAnsi="Times New Roman" w:cs="Times New Roman"/>
        </w:rPr>
        <w:t xml:space="preserve">Wisconsin Department of Public Instruction. (n.d.). Early childhood assessment tools. </w:t>
      </w:r>
    </w:p>
    <w:p w14:paraId="73DD4CB9" w14:textId="77777777" w:rsidR="004559EF" w:rsidRDefault="004559EF" w:rsidP="004559E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https://dpi.wi.gov/sites/default/files/imce/sped/pdf/EC_Assessment_Tools.pdf </w:t>
      </w:r>
    </w:p>
    <w:p w14:paraId="0000004F" w14:textId="1BAAFEF9" w:rsidR="00D217FE" w:rsidRDefault="004559EF" w:rsidP="004559EF">
      <w:pPr>
        <w:spacing w:after="160" w:line="480" w:lineRule="auto"/>
        <w:ind w:left="720" w:hanging="720"/>
        <w:rPr>
          <w:rFonts w:ascii="Times New Roman" w:eastAsia="Times New Roman" w:hAnsi="Times New Roman" w:cs="Times New Roman"/>
        </w:rPr>
      </w:pPr>
      <w:r>
        <w:rPr>
          <w:rFonts w:ascii="Times New Roman" w:eastAsia="Times New Roman" w:hAnsi="Times New Roman" w:cs="Times New Roman"/>
          <w:color w:val="000000"/>
        </w:rPr>
        <w:t xml:space="preserve">Zwaigenbaum, L., Bauman, M. L., Choueiri, R., Kasari, C., Carter, A., Granpeesheh, D., Mailloux, Z., Smith Roley, S., Wagner, S., Fein, D., Pierce, K., Buie, T., Davis, P. A., Newschaffer, C., Robins, D., Wetherby, A., Stone, W. L., Yirmiya, N., Estes, A., … Natowicz, M. R. (2015). Early Intervention for Children With Autism Spectrum Disorder Under 3 Years of Age: Recommendations for Practice and Research. </w:t>
      </w:r>
      <w:r>
        <w:rPr>
          <w:rFonts w:ascii="Times New Roman" w:eastAsia="Times New Roman" w:hAnsi="Times New Roman" w:cs="Times New Roman"/>
          <w:i/>
          <w:color w:val="000000"/>
        </w:rPr>
        <w:t>Pediatrics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136 Suppl 1</w:t>
      </w:r>
      <w:r>
        <w:rPr>
          <w:rFonts w:ascii="Times New Roman" w:eastAsia="Times New Roman" w:hAnsi="Times New Roman" w:cs="Times New Roman"/>
          <w:color w:val="000000"/>
        </w:rPr>
        <w:t xml:space="preserve">(Supplement_1), S60–S81. </w:t>
      </w:r>
      <w:r>
        <w:rPr>
          <w:rFonts w:ascii="Times New Roman" w:eastAsia="Times New Roman" w:hAnsi="Times New Roman" w:cs="Times New Roman"/>
        </w:rPr>
        <w:t xml:space="preserve">https://doi.org/10.1542/peds.2014-3667E </w:t>
      </w:r>
    </w:p>
    <w:sectPr w:rsidR="00D217FE">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19790" w14:textId="77777777" w:rsidR="00943AA0" w:rsidRDefault="00943AA0">
      <w:r>
        <w:separator/>
      </w:r>
    </w:p>
  </w:endnote>
  <w:endnote w:type="continuationSeparator" w:id="0">
    <w:p w14:paraId="32F7AF5C" w14:textId="77777777" w:rsidR="00943AA0" w:rsidRDefault="0094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0" w14:textId="66B547A8" w:rsidR="00D217FE" w:rsidRDefault="00B506AE">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4559EF">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B8B80" w14:textId="77777777" w:rsidR="00943AA0" w:rsidRDefault="00943AA0">
      <w:r>
        <w:separator/>
      </w:r>
    </w:p>
  </w:footnote>
  <w:footnote w:type="continuationSeparator" w:id="0">
    <w:p w14:paraId="291CBDEE" w14:textId="77777777" w:rsidR="00943AA0" w:rsidRDefault="00943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40A89"/>
    <w:multiLevelType w:val="multilevel"/>
    <w:tmpl w:val="D494C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0479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7FE"/>
    <w:rsid w:val="00402A9D"/>
    <w:rsid w:val="004559EF"/>
    <w:rsid w:val="00943AA0"/>
    <w:rsid w:val="00972995"/>
    <w:rsid w:val="00B10E7B"/>
    <w:rsid w:val="00B506AE"/>
    <w:rsid w:val="00D217FE"/>
    <w:rsid w:val="00F5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0C55"/>
  <w15:docId w15:val="{A10CC9FA-CA16-9546-91FA-2BD869F2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F0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D7CDB"/>
    <w:pPr>
      <w:spacing w:after="160" w:line="278" w:lineRule="auto"/>
      <w:ind w:left="720"/>
      <w:contextualSpacing/>
    </w:pPr>
  </w:style>
  <w:style w:type="character" w:styleId="Hyperlink">
    <w:name w:val="Hyperlink"/>
    <w:basedOn w:val="DefaultParagraphFont"/>
    <w:uiPriority w:val="99"/>
    <w:unhideWhenUsed/>
    <w:rsid w:val="00CD7CDB"/>
    <w:rPr>
      <w:color w:val="0563C1" w:themeColor="hyperlink"/>
      <w:u w:val="single"/>
    </w:rPr>
  </w:style>
  <w:style w:type="character" w:styleId="UnresolvedMention">
    <w:name w:val="Unresolved Mention"/>
    <w:basedOn w:val="DefaultParagraphFont"/>
    <w:uiPriority w:val="99"/>
    <w:semiHidden/>
    <w:unhideWhenUsed/>
    <w:rsid w:val="00CD7CD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ucedd@uchc.ed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PkOfiOD/qfp/Mprzq0AKSf4MEQ==">CgMxLjA4AHIhMUVPZm9JX1FWMENqMjZQNzVCRVJGay1ld1R3aDFhVGpH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3247</Words>
  <Characters>18510</Characters>
  <Application>Microsoft Office Word</Application>
  <DocSecurity>0</DocSecurity>
  <Lines>154</Lines>
  <Paragraphs>43</Paragraphs>
  <ScaleCrop>false</ScaleCrop>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McManus,Mischa</dc:creator>
  <cp:lastModifiedBy>Gundler,Darla</cp:lastModifiedBy>
  <cp:revision>5</cp:revision>
  <dcterms:created xsi:type="dcterms:W3CDTF">2024-08-09T18:19:00Z</dcterms:created>
  <dcterms:modified xsi:type="dcterms:W3CDTF">2024-10-28T00:13:00Z</dcterms:modified>
</cp:coreProperties>
</file>