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26AC" w14:textId="15DBE4BD" w:rsidR="002643F2" w:rsidRPr="00B86647" w:rsidRDefault="00F106B3" w:rsidP="002643F2">
      <w:pPr>
        <w:contextualSpacing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64FAB6" wp14:editId="2106E450">
            <wp:simplePos x="0" y="0"/>
            <wp:positionH relativeFrom="margin">
              <wp:posOffset>28575</wp:posOffset>
            </wp:positionH>
            <wp:positionV relativeFrom="margin">
              <wp:posOffset>-152400</wp:posOffset>
            </wp:positionV>
            <wp:extent cx="812419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4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A2A95" w14:textId="77777777" w:rsidR="00054711" w:rsidRDefault="00054711" w:rsidP="00B23FE5">
      <w:pPr>
        <w:contextualSpacing/>
        <w:jc w:val="center"/>
        <w:rPr>
          <w:b/>
          <w:caps/>
          <w:color w:val="000000" w:themeColor="text1"/>
          <w:sz w:val="28"/>
        </w:rPr>
      </w:pPr>
    </w:p>
    <w:p w14:paraId="58677467" w14:textId="0F984BAF" w:rsidR="002643F2" w:rsidRPr="002372E9" w:rsidRDefault="00F106B3" w:rsidP="00B23FE5">
      <w:pPr>
        <w:contextualSpacing/>
        <w:jc w:val="center"/>
        <w:rPr>
          <w:rFonts w:asciiTheme="majorHAnsi" w:hAnsiTheme="majorHAnsi" w:cstheme="majorHAnsi"/>
          <w:b/>
          <w:caps/>
          <w:color w:val="000000" w:themeColor="text1"/>
          <w:sz w:val="28"/>
        </w:rPr>
      </w:pPr>
      <w:r>
        <w:rPr>
          <w:rFonts w:asciiTheme="majorHAnsi" w:hAnsiTheme="majorHAnsi" w:cstheme="majorHAnsi"/>
          <w:b/>
          <w:caps/>
          <w:color w:val="000000" w:themeColor="text1"/>
          <w:sz w:val="28"/>
        </w:rPr>
        <w:t>LEND Equity champion capstone</w:t>
      </w:r>
    </w:p>
    <w:p w14:paraId="1309EF3D" w14:textId="77777777" w:rsidR="00054711" w:rsidRPr="002372E9" w:rsidRDefault="00054711" w:rsidP="00B23FE5">
      <w:pPr>
        <w:contextualSpacing/>
        <w:jc w:val="center"/>
        <w:rPr>
          <w:rFonts w:asciiTheme="majorHAnsi" w:hAnsiTheme="majorHAnsi" w:cstheme="majorHAnsi"/>
          <w:b/>
          <w:caps/>
          <w:color w:val="000000" w:themeColor="text1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35"/>
        <w:gridCol w:w="6115"/>
      </w:tblGrid>
      <w:tr w:rsidR="00672835" w:rsidRPr="002372E9" w14:paraId="0C1A7227" w14:textId="77777777" w:rsidTr="00672835">
        <w:trPr>
          <w:trHeight w:val="432"/>
          <w:jc w:val="center"/>
        </w:trPr>
        <w:tc>
          <w:tcPr>
            <w:tcW w:w="6835" w:type="dxa"/>
            <w:shd w:val="clear" w:color="auto" w:fill="72A8DA"/>
            <w:vAlign w:val="center"/>
          </w:tcPr>
          <w:p w14:paraId="7FF40D68" w14:textId="2490C80E" w:rsidR="00672835" w:rsidRPr="002372E9" w:rsidRDefault="00672835" w:rsidP="0046747E">
            <w:pPr>
              <w:contextualSpacing/>
              <w:rPr>
                <w:rFonts w:asciiTheme="majorHAnsi" w:hAnsiTheme="majorHAnsi" w:cstheme="majorHAnsi"/>
                <w:b/>
                <w:caps/>
                <w:color w:val="000000" w:themeColor="text1"/>
              </w:rPr>
            </w:pPr>
            <w:r w:rsidRPr="002372E9"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Name:</w:t>
            </w:r>
          </w:p>
        </w:tc>
        <w:tc>
          <w:tcPr>
            <w:tcW w:w="6115" w:type="dxa"/>
            <w:shd w:val="clear" w:color="auto" w:fill="72A8DA"/>
            <w:vAlign w:val="center"/>
          </w:tcPr>
          <w:p w14:paraId="50B35D98" w14:textId="77777777" w:rsidR="00672835" w:rsidRPr="002372E9" w:rsidRDefault="00672835" w:rsidP="0046747E">
            <w:pPr>
              <w:contextualSpacing/>
              <w:rPr>
                <w:rFonts w:asciiTheme="majorHAnsi" w:hAnsiTheme="majorHAnsi" w:cstheme="majorHAnsi"/>
                <w:b/>
                <w:caps/>
                <w:color w:val="000000" w:themeColor="text1"/>
              </w:rPr>
            </w:pPr>
            <w:r w:rsidRPr="002372E9">
              <w:rPr>
                <w:rFonts w:asciiTheme="majorHAnsi" w:hAnsiTheme="majorHAnsi" w:cstheme="majorHAnsi"/>
                <w:b/>
                <w:caps/>
                <w:color w:val="000000" w:themeColor="text1"/>
              </w:rPr>
              <w:t>Period Covered:</w:t>
            </w:r>
          </w:p>
        </w:tc>
      </w:tr>
    </w:tbl>
    <w:p w14:paraId="6D9A0527" w14:textId="77777777" w:rsidR="002643F2" w:rsidRPr="002372E9" w:rsidRDefault="002643F2" w:rsidP="002643F2">
      <w:pPr>
        <w:contextualSpacing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leGrid"/>
        <w:tblW w:w="1411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2609"/>
        <w:gridCol w:w="2102"/>
        <w:gridCol w:w="1993"/>
        <w:gridCol w:w="1993"/>
        <w:gridCol w:w="2609"/>
      </w:tblGrid>
      <w:tr w:rsidR="002643F2" w:rsidRPr="002372E9" w14:paraId="52B1097F" w14:textId="77777777" w:rsidTr="00B23FE5">
        <w:trPr>
          <w:trHeight w:val="815"/>
          <w:jc w:val="center"/>
        </w:trPr>
        <w:tc>
          <w:tcPr>
            <w:tcW w:w="2809" w:type="dxa"/>
            <w:shd w:val="clear" w:color="auto" w:fill="121F88"/>
          </w:tcPr>
          <w:p w14:paraId="48C491D8" w14:textId="5797B878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Goals/Objectives/</w:t>
            </w:r>
            <w:r w:rsidR="00C0472E">
              <w:rPr>
                <w:rFonts w:asciiTheme="majorHAnsi" w:hAnsiTheme="majorHAnsi" w:cstheme="majorHAnsi"/>
                <w:b/>
                <w:sz w:val="32"/>
              </w:rPr>
              <w:t xml:space="preserve"> </w:t>
            </w:r>
            <w:r w:rsidRPr="002372E9">
              <w:rPr>
                <w:rFonts w:asciiTheme="majorHAnsi" w:hAnsiTheme="majorHAnsi" w:cstheme="majorHAnsi"/>
                <w:b/>
                <w:sz w:val="32"/>
              </w:rPr>
              <w:t>Activities</w:t>
            </w:r>
          </w:p>
        </w:tc>
        <w:tc>
          <w:tcPr>
            <w:tcW w:w="2609" w:type="dxa"/>
            <w:shd w:val="clear" w:color="auto" w:fill="121F88"/>
          </w:tcPr>
          <w:p w14:paraId="381BDBDE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 xml:space="preserve">Person(s) </w:t>
            </w:r>
          </w:p>
          <w:p w14:paraId="1FCEA9AB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Responsible</w:t>
            </w:r>
          </w:p>
        </w:tc>
        <w:tc>
          <w:tcPr>
            <w:tcW w:w="2102" w:type="dxa"/>
            <w:shd w:val="clear" w:color="auto" w:fill="121F88"/>
          </w:tcPr>
          <w:p w14:paraId="564FCCAD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Resources (Needed)</w:t>
            </w:r>
          </w:p>
        </w:tc>
        <w:tc>
          <w:tcPr>
            <w:tcW w:w="1993" w:type="dxa"/>
            <w:shd w:val="clear" w:color="auto" w:fill="121F88"/>
          </w:tcPr>
          <w:p w14:paraId="4E6BF498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Outcome</w:t>
            </w:r>
          </w:p>
        </w:tc>
        <w:tc>
          <w:tcPr>
            <w:tcW w:w="1993" w:type="dxa"/>
            <w:shd w:val="clear" w:color="auto" w:fill="121F88"/>
          </w:tcPr>
          <w:p w14:paraId="1E934CB4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Projected Date of Completion</w:t>
            </w:r>
          </w:p>
        </w:tc>
        <w:tc>
          <w:tcPr>
            <w:tcW w:w="2609" w:type="dxa"/>
            <w:shd w:val="clear" w:color="auto" w:fill="121F88"/>
          </w:tcPr>
          <w:p w14:paraId="13F254EF" w14:textId="77777777" w:rsidR="002643F2" w:rsidRPr="002372E9" w:rsidRDefault="002643F2" w:rsidP="0046747E">
            <w:pPr>
              <w:contextualSpacing/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2372E9">
              <w:rPr>
                <w:rFonts w:asciiTheme="majorHAnsi" w:hAnsiTheme="majorHAnsi" w:cstheme="majorHAnsi"/>
                <w:b/>
                <w:sz w:val="32"/>
              </w:rPr>
              <w:t>Criteria for Success</w:t>
            </w:r>
          </w:p>
        </w:tc>
      </w:tr>
      <w:tr w:rsidR="002643F2" w:rsidRPr="002372E9" w14:paraId="772144DC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DC9A4A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  <w:t>GOAL 1.</w:t>
            </w:r>
          </w:p>
          <w:p w14:paraId="308B9272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  <w:p w14:paraId="3E45EDA7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  <w:p w14:paraId="6CC64193" w14:textId="77777777" w:rsidR="000065DE" w:rsidRPr="002372E9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14:paraId="0CCE889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6A5A906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F63665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1359C8B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7674BA7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5E79D3AB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B67C77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1.1</w:t>
            </w:r>
          </w:p>
          <w:p w14:paraId="20352BE6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1965D165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  <w:p w14:paraId="525B9499" w14:textId="77777777" w:rsidR="000065DE" w:rsidRPr="002372E9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1E6081F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7767503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17CA27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3570DB3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4597753F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5FCE11E9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54CC6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1.1.1.</w:t>
            </w:r>
          </w:p>
          <w:p w14:paraId="02BA228A" w14:textId="77777777" w:rsidR="000065DE" w:rsidRPr="002372E9" w:rsidRDefault="000065DE" w:rsidP="000065D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szCs w:val="28"/>
              </w:rPr>
            </w:pPr>
          </w:p>
        </w:tc>
        <w:tc>
          <w:tcPr>
            <w:tcW w:w="2609" w:type="dxa"/>
          </w:tcPr>
          <w:p w14:paraId="39CBAC5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559EBBB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594BBA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5F0549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1FE99A3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08D460EA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47864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1.1.2.</w:t>
            </w:r>
          </w:p>
          <w:p w14:paraId="7F9200FD" w14:textId="77777777" w:rsidR="000065DE" w:rsidRPr="002372E9" w:rsidRDefault="000065DE" w:rsidP="000065D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F3CF8F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012752AE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C9B8CD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5677E83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1140A1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6D2608DF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39177" w14:textId="77777777" w:rsidR="002643F2" w:rsidRDefault="002643F2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Objective 1.2.</w:t>
            </w:r>
          </w:p>
          <w:p w14:paraId="1AFB8854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</w:rPr>
            </w:pPr>
          </w:p>
          <w:p w14:paraId="46B1397C" w14:textId="77777777" w:rsidR="000065DE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</w:rPr>
            </w:pPr>
          </w:p>
          <w:p w14:paraId="56969FD6" w14:textId="77777777" w:rsidR="000065DE" w:rsidRPr="002372E9" w:rsidRDefault="000065DE" w:rsidP="0046747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6B7EC2B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7901990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D57E586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400D330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556A615D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45F05C4C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7978E5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1.2.1.</w:t>
            </w:r>
          </w:p>
          <w:p w14:paraId="672F35EA" w14:textId="77777777" w:rsidR="000065DE" w:rsidRPr="002372E9" w:rsidRDefault="000065DE" w:rsidP="000065D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9344939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05E9C2D0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3E35464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3296E5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177A3282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2643F2" w:rsidRPr="002372E9" w14:paraId="02FD2C3A" w14:textId="77777777" w:rsidTr="00B23FE5">
        <w:trPr>
          <w:trHeight w:val="440"/>
          <w:jc w:val="center"/>
        </w:trPr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DB05FE" w14:textId="77777777" w:rsidR="002643F2" w:rsidRDefault="002643F2" w:rsidP="0046747E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2372E9">
              <w:rPr>
                <w:rFonts w:asciiTheme="majorHAnsi" w:hAnsiTheme="majorHAnsi" w:cstheme="majorHAnsi"/>
                <w:color w:val="000000" w:themeColor="text1"/>
                <w:kern w:val="24"/>
              </w:rPr>
              <w:t>Activity 1.2.2.</w:t>
            </w:r>
          </w:p>
          <w:p w14:paraId="3111BCDB" w14:textId="77777777" w:rsidR="000065DE" w:rsidRPr="002372E9" w:rsidRDefault="000065DE" w:rsidP="000065DE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2609" w:type="dxa"/>
          </w:tcPr>
          <w:p w14:paraId="1086F0F5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102" w:type="dxa"/>
          </w:tcPr>
          <w:p w14:paraId="23D6A0DA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7BE5875C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993" w:type="dxa"/>
          </w:tcPr>
          <w:p w14:paraId="2F86CF28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09" w:type="dxa"/>
          </w:tcPr>
          <w:p w14:paraId="61C5F963" w14:textId="77777777" w:rsidR="002643F2" w:rsidRPr="002372E9" w:rsidRDefault="002643F2" w:rsidP="0046747E">
            <w:pPr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</w:tbl>
    <w:p w14:paraId="39C83651" w14:textId="1FC2AD3F" w:rsidR="00D75F48" w:rsidRDefault="00D75F48" w:rsidP="000065DE"/>
    <w:sectPr w:rsidR="00D75F48" w:rsidSect="00B23FE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0656"/>
    <w:multiLevelType w:val="hybridMultilevel"/>
    <w:tmpl w:val="712056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17C49E7"/>
    <w:multiLevelType w:val="hybridMultilevel"/>
    <w:tmpl w:val="110C5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057D9A"/>
    <w:multiLevelType w:val="hybridMultilevel"/>
    <w:tmpl w:val="394C9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4F3E7F"/>
    <w:multiLevelType w:val="hybridMultilevel"/>
    <w:tmpl w:val="E488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9E50240"/>
    <w:multiLevelType w:val="hybridMultilevel"/>
    <w:tmpl w:val="2138A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C2E0E88"/>
    <w:multiLevelType w:val="hybridMultilevel"/>
    <w:tmpl w:val="A4A626D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5D2364F2"/>
    <w:multiLevelType w:val="hybridMultilevel"/>
    <w:tmpl w:val="77F2E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CCD3854"/>
    <w:multiLevelType w:val="hybridMultilevel"/>
    <w:tmpl w:val="AEC4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734"/>
    <w:multiLevelType w:val="hybridMultilevel"/>
    <w:tmpl w:val="EB9EB5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6FC026C"/>
    <w:multiLevelType w:val="hybridMultilevel"/>
    <w:tmpl w:val="4ED23D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D8945A1"/>
    <w:multiLevelType w:val="hybridMultilevel"/>
    <w:tmpl w:val="E20220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48990256">
    <w:abstractNumId w:val="10"/>
  </w:num>
  <w:num w:numId="2" w16cid:durableId="1287203365">
    <w:abstractNumId w:val="7"/>
  </w:num>
  <w:num w:numId="3" w16cid:durableId="754059788">
    <w:abstractNumId w:val="4"/>
  </w:num>
  <w:num w:numId="4" w16cid:durableId="362173150">
    <w:abstractNumId w:val="2"/>
  </w:num>
  <w:num w:numId="5" w16cid:durableId="1028292332">
    <w:abstractNumId w:val="3"/>
  </w:num>
  <w:num w:numId="6" w16cid:durableId="155457547">
    <w:abstractNumId w:val="0"/>
  </w:num>
  <w:num w:numId="7" w16cid:durableId="1000887934">
    <w:abstractNumId w:val="5"/>
  </w:num>
  <w:num w:numId="8" w16cid:durableId="1603221100">
    <w:abstractNumId w:val="6"/>
  </w:num>
  <w:num w:numId="9" w16cid:durableId="1248466645">
    <w:abstractNumId w:val="1"/>
  </w:num>
  <w:num w:numId="10" w16cid:durableId="1511530369">
    <w:abstractNumId w:val="8"/>
  </w:num>
  <w:num w:numId="11" w16cid:durableId="11536405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F2"/>
    <w:rsid w:val="000065DE"/>
    <w:rsid w:val="00036690"/>
    <w:rsid w:val="00053FAF"/>
    <w:rsid w:val="00054711"/>
    <w:rsid w:val="00072588"/>
    <w:rsid w:val="00160204"/>
    <w:rsid w:val="002372E9"/>
    <w:rsid w:val="002643F2"/>
    <w:rsid w:val="002F7E9F"/>
    <w:rsid w:val="003228C6"/>
    <w:rsid w:val="003612C5"/>
    <w:rsid w:val="003E4B9E"/>
    <w:rsid w:val="00437087"/>
    <w:rsid w:val="0046747E"/>
    <w:rsid w:val="004A3920"/>
    <w:rsid w:val="00555B24"/>
    <w:rsid w:val="00580CE7"/>
    <w:rsid w:val="00587720"/>
    <w:rsid w:val="00591983"/>
    <w:rsid w:val="006230C4"/>
    <w:rsid w:val="00672835"/>
    <w:rsid w:val="006D3C43"/>
    <w:rsid w:val="00716E91"/>
    <w:rsid w:val="00794E6E"/>
    <w:rsid w:val="007B3987"/>
    <w:rsid w:val="0080177B"/>
    <w:rsid w:val="00850824"/>
    <w:rsid w:val="008C0303"/>
    <w:rsid w:val="008E6288"/>
    <w:rsid w:val="009A68D7"/>
    <w:rsid w:val="009C4AEC"/>
    <w:rsid w:val="009D0CF3"/>
    <w:rsid w:val="009F1C8F"/>
    <w:rsid w:val="00B23FE5"/>
    <w:rsid w:val="00B529AE"/>
    <w:rsid w:val="00BB07CF"/>
    <w:rsid w:val="00BE2D81"/>
    <w:rsid w:val="00C0472E"/>
    <w:rsid w:val="00C308D8"/>
    <w:rsid w:val="00C469EF"/>
    <w:rsid w:val="00D705A3"/>
    <w:rsid w:val="00D75F48"/>
    <w:rsid w:val="00E325F8"/>
    <w:rsid w:val="00E63096"/>
    <w:rsid w:val="00E727A5"/>
    <w:rsid w:val="00E75ED1"/>
    <w:rsid w:val="00E85FE7"/>
    <w:rsid w:val="00F106B3"/>
    <w:rsid w:val="00F25810"/>
    <w:rsid w:val="00F27CB6"/>
    <w:rsid w:val="00F94A90"/>
    <w:rsid w:val="00FA6A48"/>
    <w:rsid w:val="00FB19BA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6EB2"/>
  <w15:chartTrackingRefBased/>
  <w15:docId w15:val="{1319BBC3-ABB7-4807-A120-E06BF0F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3F2"/>
    <w:pPr>
      <w:keepNext/>
      <w:keepLines/>
      <w:spacing w:before="240" w:line="259" w:lineRule="auto"/>
      <w:outlineLvl w:val="0"/>
    </w:pPr>
    <w:rPr>
      <w:rFonts w:ascii="Georgia" w:eastAsiaTheme="majorEastAsia" w:hAnsi="Georgia" w:cstheme="majorBidi"/>
      <w:color w:val="222A35" w:themeColor="text2" w:themeShade="80"/>
      <w:sz w:val="6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C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43F2"/>
    <w:rPr>
      <w:rFonts w:ascii="Georgia" w:eastAsiaTheme="majorEastAsia" w:hAnsi="Georgia" w:cstheme="majorBidi"/>
      <w:color w:val="222A35" w:themeColor="text2" w:themeShade="80"/>
      <w:sz w:val="66"/>
      <w:szCs w:val="32"/>
    </w:rPr>
  </w:style>
  <w:style w:type="paragraph" w:styleId="ListParagraph">
    <w:name w:val="List Paragraph"/>
    <w:basedOn w:val="Normal"/>
    <w:uiPriority w:val="34"/>
    <w:qFormat/>
    <w:rsid w:val="002643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6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43F2"/>
    <w:pPr>
      <w:spacing w:before="100" w:beforeAutospacing="1" w:after="100" w:afterAutospacing="1"/>
    </w:pPr>
  </w:style>
  <w:style w:type="character" w:styleId="IntenseReference">
    <w:name w:val="Intense Reference"/>
    <w:basedOn w:val="DefaultParagraphFont"/>
    <w:uiPriority w:val="32"/>
    <w:qFormat/>
    <w:rsid w:val="004A3920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la\Downloads\ECPC%20Template%20-%20Purpose%20with%20Pas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ECPC Template - Purpose with Passion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Darla Gundler</cp:lastModifiedBy>
  <cp:revision>2</cp:revision>
  <cp:lastPrinted>2024-03-01T17:12:00Z</cp:lastPrinted>
  <dcterms:created xsi:type="dcterms:W3CDTF">2024-03-29T00:41:00Z</dcterms:created>
  <dcterms:modified xsi:type="dcterms:W3CDTF">2024-03-29T00:41:00Z</dcterms:modified>
</cp:coreProperties>
</file>