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D7D" w14:textId="77777777" w:rsidR="00A475EB" w:rsidRDefault="00F96A66" w:rsidP="00A475EB">
      <w:pPr>
        <w:shd w:val="clear" w:color="auto" w:fill="FFFFFF"/>
        <w:spacing w:after="0" w:line="240" w:lineRule="auto"/>
        <w:ind w:left="-180"/>
        <w:rPr>
          <w:rFonts w:ascii="inherit" w:eastAsia="Times New Roman" w:hAnsi="inherit" w:cs="Times New Roman"/>
          <w:b/>
          <w:bCs/>
          <w:i/>
          <w:iCs/>
          <w:color w:val="062476"/>
          <w:kern w:val="36"/>
          <w:sz w:val="39"/>
          <w:szCs w:val="39"/>
          <w:bdr w:val="none" w:sz="0" w:space="0" w:color="auto" w:frame="1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A9384" wp14:editId="1F91536C">
            <wp:simplePos x="0" y="0"/>
            <wp:positionH relativeFrom="column">
              <wp:posOffset>-114300</wp:posOffset>
            </wp:positionH>
            <wp:positionV relativeFrom="paragraph">
              <wp:posOffset>-657225</wp:posOffset>
            </wp:positionV>
            <wp:extent cx="5943600" cy="704850"/>
            <wp:effectExtent l="0" t="0" r="0" b="0"/>
            <wp:wrapNone/>
            <wp:docPr id="1650528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A6E85" w14:textId="6686F40C" w:rsidR="00363559" w:rsidRPr="00A475EB" w:rsidRDefault="00363559" w:rsidP="00A475EB">
      <w:pPr>
        <w:shd w:val="clear" w:color="auto" w:fill="FFFFFF"/>
        <w:spacing w:after="0" w:line="240" w:lineRule="auto"/>
        <w:ind w:left="-180"/>
        <w:rPr>
          <w:rFonts w:ascii="inherit" w:eastAsia="Times New Roman" w:hAnsi="inherit" w:cs="Times New Roman"/>
          <w:b/>
          <w:bCs/>
          <w:i/>
          <w:iCs/>
          <w:color w:val="062476"/>
          <w:kern w:val="36"/>
          <w:sz w:val="39"/>
          <w:szCs w:val="39"/>
          <w:bdr w:val="none" w:sz="0" w:space="0" w:color="auto" w:frame="1"/>
          <w14:ligatures w14:val="none"/>
        </w:rPr>
      </w:pPr>
      <w:r w:rsidRPr="00A475EB">
        <w:rPr>
          <w:rFonts w:eastAsia="Times New Roman" w:cstheme="minorHAnsi"/>
          <w:b/>
          <w:bCs/>
          <w:i/>
          <w:iCs/>
          <w:color w:val="062476"/>
          <w:kern w:val="36"/>
          <w:sz w:val="40"/>
          <w:szCs w:val="40"/>
          <w:bdr w:val="none" w:sz="0" w:space="0" w:color="auto" w:frame="1"/>
          <w14:ligatures w14:val="none"/>
        </w:rPr>
        <w:t>Early Childhood Intervention Personnel Center for Equity</w:t>
      </w:r>
    </w:p>
    <w:p w14:paraId="37CC8D2B" w14:textId="6C241C7D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363559">
        <w:rPr>
          <w:rFonts w:eastAsia="Times New Roman" w:cstheme="minorHAnsi"/>
          <w:b/>
          <w:bCs/>
          <w:color w:val="062476"/>
          <w:kern w:val="36"/>
          <w:sz w:val="39"/>
          <w:szCs w:val="39"/>
          <w:bdr w:val="none" w:sz="0" w:space="0" w:color="auto" w:frame="1"/>
          <w14:ligatures w14:val="none"/>
        </w:rPr>
        <w:br/>
      </w:r>
      <w:r w:rsidR="00B03173" w:rsidRPr="00A475EB">
        <w:rPr>
          <w:rFonts w:cstheme="minorHAnsi"/>
          <w:sz w:val="26"/>
          <w:szCs w:val="26"/>
          <w:shd w:val="clear" w:color="auto" w:fill="FFFFFF"/>
        </w:rPr>
        <w:t xml:space="preserve">The ECiPC - Equity provides </w:t>
      </w:r>
      <w:r w:rsidR="00CF0522" w:rsidRPr="00A475EB">
        <w:rPr>
          <w:rFonts w:cstheme="minorHAnsi"/>
          <w:sz w:val="26"/>
          <w:szCs w:val="26"/>
          <w:shd w:val="clear" w:color="auto" w:fill="FFFFFF"/>
        </w:rPr>
        <w:t xml:space="preserve">TA </w:t>
      </w:r>
      <w:r w:rsidRPr="00A475EB">
        <w:rPr>
          <w:rFonts w:cstheme="minorHAnsi"/>
          <w:sz w:val="26"/>
          <w:szCs w:val="26"/>
          <w:shd w:val="clear" w:color="auto" w:fill="FFFFFF"/>
        </w:rPr>
        <w:t xml:space="preserve">to IHE faculty to </w:t>
      </w:r>
      <w:r w:rsidR="00B03173" w:rsidRPr="00A475EB">
        <w:rPr>
          <w:rFonts w:cstheme="minorHAnsi"/>
          <w:sz w:val="26"/>
          <w:szCs w:val="26"/>
          <w:shd w:val="clear" w:color="auto" w:fill="FFFFFF"/>
        </w:rPr>
        <w:t>help revise personnel preparation programs</w:t>
      </w:r>
      <w:r w:rsidR="00CF0522" w:rsidRPr="00A475EB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A475EB">
        <w:rPr>
          <w:rFonts w:cstheme="minorHAnsi"/>
          <w:sz w:val="26"/>
          <w:szCs w:val="26"/>
          <w:shd w:val="clear" w:color="auto" w:fill="FFFFFF"/>
        </w:rPr>
        <w:t xml:space="preserve">to </w:t>
      </w:r>
      <w:r w:rsidR="00B03173" w:rsidRPr="00A475EB">
        <w:rPr>
          <w:rFonts w:cstheme="minorHAnsi"/>
          <w:sz w:val="26"/>
          <w:szCs w:val="26"/>
          <w:shd w:val="clear" w:color="auto" w:fill="FFFFFF"/>
        </w:rPr>
        <w:t xml:space="preserve">reflect an equity framework for </w:t>
      </w:r>
      <w:r w:rsidRPr="00A475EB">
        <w:rPr>
          <w:rFonts w:cstheme="minorHAnsi"/>
          <w:sz w:val="26"/>
          <w:szCs w:val="26"/>
          <w:shd w:val="clear" w:color="auto" w:fill="FFFFFF"/>
        </w:rPr>
        <w:t xml:space="preserve">early childhood intervention </w:t>
      </w:r>
      <w:r w:rsidR="00F40E66">
        <w:rPr>
          <w:rFonts w:cstheme="minorHAnsi"/>
          <w:sz w:val="26"/>
          <w:szCs w:val="26"/>
          <w:shd w:val="clear" w:color="auto" w:fill="FFFFFF"/>
        </w:rPr>
        <w:t>for</w:t>
      </w:r>
      <w:r w:rsidRPr="00A475EB">
        <w:rPr>
          <w:rFonts w:cstheme="minorHAnsi"/>
          <w:sz w:val="26"/>
          <w:szCs w:val="26"/>
          <w:shd w:val="clear" w:color="auto" w:fill="FFFFFF"/>
        </w:rPr>
        <w:t xml:space="preserve"> infants and young children with disabilities and their families. </w:t>
      </w:r>
      <w:r w:rsidR="00B03173" w:rsidRPr="00A475EB">
        <w:rPr>
          <w:rFonts w:cstheme="minorHAnsi"/>
          <w:sz w:val="26"/>
          <w:szCs w:val="26"/>
          <w:shd w:val="clear" w:color="auto" w:fill="FFFFFF"/>
        </w:rPr>
        <w:t xml:space="preserve">The ECiPC - Equity also provides TA to IHE and states to recruit and retain a diverse workforce. </w:t>
      </w:r>
    </w:p>
    <w:p w14:paraId="531F09BF" w14:textId="77777777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</w:p>
    <w:p w14:paraId="070C67E3" w14:textId="7468EEB7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The </w:t>
      </w:r>
      <w:r w:rsidR="00B03173" w:rsidRPr="00A475EB">
        <w:rPr>
          <w:rFonts w:cstheme="minorHAnsi"/>
          <w:sz w:val="26"/>
          <w:szCs w:val="26"/>
          <w:shd w:val="clear" w:color="auto" w:fill="FFFFFF"/>
        </w:rPr>
        <w:t xml:space="preserve">ECiPC - Equity </w:t>
      </w:r>
      <w:r w:rsidR="003D78F0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is recruiting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up to 30</w:t>
      </w:r>
      <w:r w:rsidR="00032F3B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LEND trainees </w:t>
      </w:r>
      <w:r w:rsidR="001D61EC">
        <w:rPr>
          <w:rFonts w:eastAsia="Times New Roman" w:cstheme="minorHAnsi"/>
          <w:kern w:val="0"/>
          <w:sz w:val="26"/>
          <w:szCs w:val="26"/>
          <w14:ligatures w14:val="none"/>
        </w:rPr>
        <w:t xml:space="preserve">across diverse cultural groups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to join the 2023-2024 cohort of Early Childhood Intervention Equity Champions. This nationwide cohort will </w:t>
      </w:r>
      <w:r w:rsidR="00B03173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participate in a workshop on equity in early childhood intervention and monthly meetings for 6 months. Each participant will be required to implement a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capstone project</w:t>
      </w:r>
      <w:r w:rsidR="00A475EB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to advance equity.</w:t>
      </w:r>
    </w:p>
    <w:p w14:paraId="74C201B8" w14:textId="77777777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</w:p>
    <w:p w14:paraId="29B2D31E" w14:textId="3D740E6C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The expectations for the </w:t>
      </w:r>
      <w:r w:rsidR="00A475EB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program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are</w:t>
      </w:r>
      <w:r w:rsidR="00A475EB" w:rsidRPr="00A475EB">
        <w:rPr>
          <w:rFonts w:eastAsia="Times New Roman" w:cstheme="minorHAnsi"/>
          <w:kern w:val="0"/>
          <w:sz w:val="26"/>
          <w:szCs w:val="26"/>
          <w14:ligatures w14:val="none"/>
        </w:rPr>
        <w:t>:</w:t>
      </w:r>
    </w:p>
    <w:p w14:paraId="4C59FFF6" w14:textId="5493A115" w:rsidR="00363559" w:rsidRPr="00A475EB" w:rsidRDefault="00363559" w:rsidP="003635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Attend</w:t>
      </w:r>
      <w:r w:rsidR="00965A2A" w:rsidRPr="00A475EB">
        <w:rPr>
          <w:rFonts w:eastAsia="Times New Roman" w:cstheme="minorHAnsi"/>
          <w:kern w:val="0"/>
          <w:sz w:val="26"/>
          <w:szCs w:val="26"/>
          <w14:ligatures w14:val="none"/>
        </w:rPr>
        <w:t>ance at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the </w:t>
      </w:r>
      <w:r w:rsidR="00CF5FC9" w:rsidRPr="00A475EB">
        <w:rPr>
          <w:rFonts w:eastAsia="Times New Roman" w:cstheme="minorHAnsi"/>
          <w:kern w:val="0"/>
          <w:sz w:val="26"/>
          <w:szCs w:val="26"/>
          <w14:ligatures w14:val="none"/>
        </w:rPr>
        <w:t>ECI-Equity Champion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orientation on </w:t>
      </w:r>
      <w:r w:rsidR="006D0ED2" w:rsidRPr="00A475EB">
        <w:rPr>
          <w:rFonts w:cstheme="minorHAnsi"/>
          <w:sz w:val="26"/>
          <w:szCs w:val="26"/>
        </w:rPr>
        <w:t>February 6-7</w:t>
      </w:r>
      <w:r w:rsidR="006D0ED2" w:rsidRPr="00A475EB">
        <w:rPr>
          <w:rFonts w:cstheme="minorHAnsi"/>
          <w:sz w:val="26"/>
          <w:szCs w:val="26"/>
          <w:shd w:val="clear" w:color="auto" w:fill="FFFFFF" w:themeFill="background1"/>
        </w:rPr>
        <w:t xml:space="preserve">, </w:t>
      </w:r>
      <w:r w:rsidR="00032F3B" w:rsidRPr="00A475EB">
        <w:rPr>
          <w:rFonts w:cstheme="minorHAnsi"/>
          <w:sz w:val="26"/>
          <w:szCs w:val="26"/>
          <w:shd w:val="clear" w:color="auto" w:fill="FFFFFF" w:themeFill="background1"/>
        </w:rPr>
        <w:t>2024,</w:t>
      </w:r>
      <w:r w:rsidR="006D0ED2" w:rsidRPr="00A475EB">
        <w:rPr>
          <w:rFonts w:cstheme="minorHAnsi"/>
          <w:sz w:val="26"/>
          <w:szCs w:val="26"/>
          <w:shd w:val="clear" w:color="auto" w:fill="FFFFFF" w:themeFill="background1"/>
        </w:rPr>
        <w:t xml:space="preserve"> </w:t>
      </w:r>
      <w:r w:rsidRPr="00A475EB">
        <w:rPr>
          <w:rFonts w:eastAsia="Times New Roman" w:cstheme="minorHAnsi"/>
          <w:kern w:val="0"/>
          <w:sz w:val="26"/>
          <w:szCs w:val="26"/>
          <w:shd w:val="clear" w:color="auto" w:fill="FFFFFF" w:themeFill="background1"/>
          <w14:ligatures w14:val="none"/>
        </w:rPr>
        <w:t>in Avon, CT</w:t>
      </w:r>
    </w:p>
    <w:p w14:paraId="33BD66F2" w14:textId="326856D4" w:rsidR="00363559" w:rsidRPr="00A475EB" w:rsidRDefault="00363559" w:rsidP="003635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Participat</w:t>
      </w:r>
      <w:r w:rsidR="00965A2A" w:rsidRPr="00A475EB">
        <w:rPr>
          <w:rFonts w:eastAsia="Times New Roman" w:cstheme="minorHAnsi"/>
          <w:kern w:val="0"/>
          <w:sz w:val="26"/>
          <w:szCs w:val="26"/>
          <w14:ligatures w14:val="none"/>
        </w:rPr>
        <w:t>ion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in monthly </w:t>
      </w:r>
      <w:r w:rsidR="00F96A66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ECI-Equity Champion </w:t>
      </w:r>
      <w:r w:rsidR="00A475EB">
        <w:rPr>
          <w:rFonts w:eastAsia="Times New Roman" w:cstheme="minorHAnsi"/>
          <w:kern w:val="0"/>
          <w:sz w:val="26"/>
          <w:szCs w:val="26"/>
          <w14:ligatures w14:val="none"/>
        </w:rPr>
        <w:t>meetings</w:t>
      </w:r>
    </w:p>
    <w:p w14:paraId="04231EF2" w14:textId="3CDBF430" w:rsidR="00363559" w:rsidRPr="00A475EB" w:rsidRDefault="00363559" w:rsidP="003635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Complet</w:t>
      </w:r>
      <w:r w:rsidR="00965A2A" w:rsidRPr="00A475EB">
        <w:rPr>
          <w:rFonts w:eastAsia="Times New Roman" w:cstheme="minorHAnsi"/>
          <w:kern w:val="0"/>
          <w:sz w:val="26"/>
          <w:szCs w:val="26"/>
          <w14:ligatures w14:val="none"/>
        </w:rPr>
        <w:t>ion of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program evaluation surveys </w:t>
      </w:r>
    </w:p>
    <w:p w14:paraId="5266D2E6" w14:textId="7D70B4C4" w:rsidR="00363559" w:rsidRPr="00A475EB" w:rsidRDefault="00363559" w:rsidP="003635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Complet</w:t>
      </w:r>
      <w:r w:rsidR="00965A2A" w:rsidRPr="00A475EB">
        <w:rPr>
          <w:rFonts w:eastAsia="Times New Roman" w:cstheme="minorHAnsi"/>
          <w:kern w:val="0"/>
          <w:sz w:val="26"/>
          <w:szCs w:val="26"/>
          <w14:ligatures w14:val="none"/>
        </w:rPr>
        <w:t>ion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and </w:t>
      </w:r>
      <w:r w:rsidR="00965A2A" w:rsidRPr="00A475EB">
        <w:rPr>
          <w:rFonts w:eastAsia="Times New Roman" w:cstheme="minorHAnsi"/>
          <w:kern w:val="0"/>
          <w:sz w:val="26"/>
          <w:szCs w:val="26"/>
          <w14:ligatures w14:val="none"/>
        </w:rPr>
        <w:t>presentation of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</w:t>
      </w:r>
      <w:r w:rsidR="00F96A66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a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capstone project</w:t>
      </w:r>
    </w:p>
    <w:p w14:paraId="0B55E163" w14:textId="77777777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</w:p>
    <w:p w14:paraId="1739A6B4" w14:textId="555F4ADA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Trainees will receive a stipend for their participation in the cohort. Transportation and overnight accommodations for those accepted into the cohort will be provided to attend the </w:t>
      </w:r>
      <w:r w:rsidR="00A475EB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workshop 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in Connecticut</w:t>
      </w:r>
      <w:r w:rsidR="00F96A66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in </w:t>
      </w:r>
      <w:r w:rsidR="006D0ED2" w:rsidRPr="00A475EB">
        <w:rPr>
          <w:rFonts w:cstheme="minorHAnsi"/>
          <w:sz w:val="26"/>
          <w:szCs w:val="26"/>
        </w:rPr>
        <w:t>February</w:t>
      </w:r>
      <w:r w:rsidR="00F96A66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2024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. </w:t>
      </w:r>
    </w:p>
    <w:p w14:paraId="03E7F1B1" w14:textId="77777777" w:rsidR="00363559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</w:p>
    <w:p w14:paraId="79C916A0" w14:textId="5FE1A2D6" w:rsidR="000B19DB" w:rsidRPr="00A475EB" w:rsidRDefault="00363559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>Trainees applying for this opportunity must have the support of their current LEND and/or training director</w:t>
      </w:r>
      <w:r w:rsidR="00965A2A"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 and provide a letter of support with the application</w:t>
      </w:r>
      <w:r w:rsidRPr="00A475EB">
        <w:rPr>
          <w:rFonts w:eastAsia="Times New Roman" w:cstheme="minorHAnsi"/>
          <w:kern w:val="0"/>
          <w:sz w:val="26"/>
          <w:szCs w:val="26"/>
          <w14:ligatures w14:val="none"/>
        </w:rPr>
        <w:t xml:space="preserve">. </w:t>
      </w:r>
    </w:p>
    <w:p w14:paraId="728B02D9" w14:textId="0719911F" w:rsidR="000B19DB" w:rsidRPr="00A475EB" w:rsidRDefault="000B19DB" w:rsidP="00363559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6"/>
          <w:szCs w:val="26"/>
          <w14:ligatures w14:val="none"/>
        </w:rPr>
      </w:pPr>
    </w:p>
    <w:p w14:paraId="580620BC" w14:textId="10B51F54" w:rsidR="00032F3B" w:rsidRPr="00A475EB" w:rsidRDefault="00EF542A" w:rsidP="00032F3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0"/>
          <w:kern w:val="0"/>
          <w:sz w:val="26"/>
          <w:szCs w:val="26"/>
          <w14:ligatures w14:val="none"/>
        </w:rPr>
      </w:pPr>
      <w:r w:rsidRPr="00A475EB">
        <w:rPr>
          <w:rFonts w:eastAsia="Times New Roman" w:cstheme="minorHAnsi"/>
          <w:b/>
          <w:bCs/>
          <w:kern w:val="0"/>
          <w:sz w:val="26"/>
          <w:szCs w:val="26"/>
          <w14:ligatures w14:val="none"/>
        </w:rPr>
        <w:t>A</w:t>
      </w:r>
      <w:r w:rsidR="00032F3B" w:rsidRPr="00A475EB">
        <w:rPr>
          <w:rFonts w:eastAsia="Times New Roman" w:cstheme="minorHAnsi"/>
          <w:b/>
          <w:bCs/>
          <w:kern w:val="0"/>
          <w:sz w:val="26"/>
          <w:szCs w:val="26"/>
          <w14:ligatures w14:val="none"/>
        </w:rPr>
        <w:t>pplication and support letter are due</w:t>
      </w:r>
      <w:r w:rsidR="00F96A66" w:rsidRPr="00A475EB">
        <w:rPr>
          <w:rFonts w:eastAsia="Times New Roman" w:cstheme="minorHAnsi"/>
          <w:b/>
          <w:bCs/>
          <w:kern w:val="0"/>
          <w:sz w:val="26"/>
          <w:szCs w:val="26"/>
          <w14:ligatures w14:val="none"/>
        </w:rPr>
        <w:t xml:space="preserve"> </w:t>
      </w:r>
      <w:r w:rsidR="006D0ED2" w:rsidRPr="00A475EB">
        <w:rPr>
          <w:rFonts w:eastAsia="Times New Roman" w:cstheme="minorHAnsi"/>
          <w:b/>
          <w:bCs/>
          <w:kern w:val="0"/>
          <w:sz w:val="26"/>
          <w:szCs w:val="26"/>
          <w14:ligatures w14:val="none"/>
        </w:rPr>
        <w:t>December</w:t>
      </w:r>
      <w:r w:rsidR="00F96A66" w:rsidRPr="00A475EB">
        <w:rPr>
          <w:rFonts w:eastAsia="Times New Roman" w:cstheme="minorHAnsi"/>
          <w:b/>
          <w:bCs/>
          <w:kern w:val="0"/>
          <w:sz w:val="26"/>
          <w:szCs w:val="26"/>
          <w14:ligatures w14:val="none"/>
        </w:rPr>
        <w:t xml:space="preserve"> 1, 2023</w:t>
      </w:r>
      <w:r w:rsidR="00363559" w:rsidRPr="00A475EB">
        <w:rPr>
          <w:rFonts w:eastAsia="Times New Roman" w:cstheme="minorHAnsi"/>
          <w:b/>
          <w:bCs/>
          <w:color w:val="404040"/>
          <w:kern w:val="0"/>
          <w:sz w:val="26"/>
          <w:szCs w:val="26"/>
          <w14:ligatures w14:val="none"/>
        </w:rPr>
        <w:t>. </w:t>
      </w:r>
    </w:p>
    <w:p w14:paraId="1354D27E" w14:textId="77777777" w:rsidR="00032F3B" w:rsidRPr="00A475EB" w:rsidRDefault="00032F3B" w:rsidP="00032F3B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kern w:val="0"/>
          <w:sz w:val="26"/>
          <w:szCs w:val="26"/>
          <w14:ligatures w14:val="none"/>
        </w:rPr>
      </w:pPr>
    </w:p>
    <w:p w14:paraId="2D95E4BB" w14:textId="773AE5A4" w:rsidR="00071D7A" w:rsidRDefault="00071D7A" w:rsidP="00B03173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Arial" w:hAnsi="Arial" w:cs="Arial"/>
          <w:color w:val="000000"/>
          <w:shd w:val="clear" w:color="auto" w:fill="FAFBFF"/>
        </w:rPr>
        <w:t>Link to Application: </w:t>
      </w:r>
      <w:hyperlink r:id="rId6" w:history="1">
        <w:r>
          <w:rPr>
            <w:rStyle w:val="Hyperlink"/>
            <w:rFonts w:ascii="Arial" w:hAnsi="Arial" w:cs="Arial"/>
            <w:color w:val="053C7F"/>
            <w:shd w:val="clear" w:color="auto" w:fill="FAFBFF"/>
          </w:rPr>
          <w:t>https://uconn.co1.qualtrics.com/jfe/form/SV_9mJbocrNfjhKsXs</w:t>
        </w:r>
      </w:hyperlink>
    </w:p>
    <w:p w14:paraId="0F79ADA5" w14:textId="77777777" w:rsidR="00A475EB" w:rsidRPr="00A475EB" w:rsidRDefault="00A475EB" w:rsidP="00B03173">
      <w:pPr>
        <w:shd w:val="clear" w:color="auto" w:fill="FFFFFF"/>
        <w:spacing w:after="0" w:line="240" w:lineRule="auto"/>
        <w:rPr>
          <w:sz w:val="26"/>
          <w:szCs w:val="26"/>
        </w:rPr>
      </w:pPr>
    </w:p>
    <w:p w14:paraId="092F12A6" w14:textId="77777777" w:rsidR="00A475EB" w:rsidRPr="00A475EB" w:rsidRDefault="00B03173" w:rsidP="00B03173">
      <w:pPr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A475EB">
        <w:rPr>
          <w:rFonts w:cstheme="minorHAnsi"/>
          <w:b/>
          <w:bCs/>
          <w:sz w:val="26"/>
          <w:szCs w:val="26"/>
          <w:shd w:val="clear" w:color="auto" w:fill="FFFFFF"/>
        </w:rPr>
        <w:t xml:space="preserve">The ECiPC-Equity </w:t>
      </w:r>
      <w:r w:rsidR="00A475EB" w:rsidRPr="00A475EB">
        <w:rPr>
          <w:rFonts w:cstheme="minorHAnsi"/>
          <w:b/>
          <w:bCs/>
          <w:sz w:val="26"/>
          <w:szCs w:val="26"/>
          <w:shd w:val="clear" w:color="auto" w:fill="FFFFFF"/>
        </w:rPr>
        <w:t>is directed</w:t>
      </w:r>
      <w:r w:rsidRPr="00A475EB">
        <w:rPr>
          <w:rFonts w:cstheme="minorHAnsi"/>
          <w:b/>
          <w:bCs/>
          <w:sz w:val="26"/>
          <w:szCs w:val="26"/>
          <w:shd w:val="clear" w:color="auto" w:fill="FFFFFF"/>
        </w:rPr>
        <w:t xml:space="preserve"> by Mary Beth Bruder, PhD from the University of CT and Tawara Goode, from Georgetown University.</w:t>
      </w:r>
      <w:r w:rsidR="00A475EB" w:rsidRPr="00A475EB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717D60D5" w14:textId="77777777" w:rsidR="00A475EB" w:rsidRDefault="00A475EB" w:rsidP="00B03173">
      <w:pPr>
        <w:shd w:val="clear" w:color="auto" w:fill="FFFFFF"/>
        <w:spacing w:after="0" w:line="240" w:lineRule="auto"/>
        <w:rPr>
          <w:sz w:val="26"/>
          <w:szCs w:val="26"/>
        </w:rPr>
      </w:pPr>
    </w:p>
    <w:p w14:paraId="73D7D624" w14:textId="64F71863" w:rsidR="00B03173" w:rsidRPr="00A475EB" w:rsidRDefault="00A475EB" w:rsidP="00B03173">
      <w:pPr>
        <w:shd w:val="clear" w:color="auto" w:fill="FFFFFF"/>
        <w:spacing w:after="0" w:line="240" w:lineRule="auto"/>
        <w:rPr>
          <w:sz w:val="26"/>
          <w:szCs w:val="26"/>
        </w:rPr>
      </w:pPr>
      <w:r w:rsidRPr="00A475EB">
        <w:rPr>
          <w:b/>
          <w:bCs/>
          <w:sz w:val="26"/>
          <w:szCs w:val="26"/>
        </w:rPr>
        <w:t>For further information please contact</w:t>
      </w:r>
      <w:r w:rsidRPr="00A475EB">
        <w:rPr>
          <w:sz w:val="26"/>
          <w:szCs w:val="26"/>
        </w:rPr>
        <w:t xml:space="preserve"> </w:t>
      </w:r>
      <w:r w:rsidRPr="00A475EB">
        <w:rPr>
          <w:b/>
          <w:bCs/>
          <w:sz w:val="26"/>
          <w:szCs w:val="26"/>
        </w:rPr>
        <w:t xml:space="preserve">Darla Gundler, Associate Director at </w:t>
      </w:r>
      <w:hyperlink r:id="rId7" w:history="1">
        <w:r w:rsidR="00117855" w:rsidRPr="00437D5A">
          <w:rPr>
            <w:rStyle w:val="Hyperlink"/>
            <w:b/>
            <w:bCs/>
            <w:sz w:val="26"/>
            <w:szCs w:val="26"/>
          </w:rPr>
          <w:t>Gundler@uchc.edu</w:t>
        </w:r>
      </w:hyperlink>
      <w:r w:rsidR="00117855">
        <w:rPr>
          <w:b/>
          <w:bCs/>
          <w:sz w:val="26"/>
          <w:szCs w:val="26"/>
        </w:rPr>
        <w:t xml:space="preserve"> </w:t>
      </w:r>
    </w:p>
    <w:p w14:paraId="0F9795F8" w14:textId="67D7C7DF" w:rsidR="00612A26" w:rsidRPr="00A475EB" w:rsidRDefault="00612A26" w:rsidP="00A475EB">
      <w:pPr>
        <w:shd w:val="clear" w:color="auto" w:fill="FFFFFF"/>
        <w:spacing w:after="0" w:line="240" w:lineRule="auto"/>
        <w:rPr>
          <w:sz w:val="26"/>
          <w:szCs w:val="26"/>
        </w:rPr>
      </w:pPr>
      <w:r w:rsidRPr="00A475EB">
        <w:rPr>
          <w:sz w:val="26"/>
          <w:szCs w:val="26"/>
        </w:rPr>
        <w:tab/>
      </w:r>
      <w:r w:rsidRPr="00A475EB">
        <w:rPr>
          <w:sz w:val="26"/>
          <w:szCs w:val="26"/>
        </w:rPr>
        <w:tab/>
      </w:r>
      <w:r w:rsidRPr="00A475EB">
        <w:rPr>
          <w:sz w:val="26"/>
          <w:szCs w:val="26"/>
        </w:rPr>
        <w:tab/>
      </w:r>
      <w:r w:rsidRPr="00A475EB">
        <w:rPr>
          <w:sz w:val="26"/>
          <w:szCs w:val="26"/>
        </w:rPr>
        <w:tab/>
      </w:r>
      <w:r w:rsidRPr="00A475EB">
        <w:rPr>
          <w:sz w:val="26"/>
          <w:szCs w:val="26"/>
        </w:rPr>
        <w:tab/>
      </w:r>
      <w:r w:rsidRPr="00A475EB">
        <w:rPr>
          <w:sz w:val="26"/>
          <w:szCs w:val="26"/>
        </w:rPr>
        <w:tab/>
      </w:r>
    </w:p>
    <w:sectPr w:rsidR="00612A26" w:rsidRPr="00A4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0DB9"/>
    <w:multiLevelType w:val="multilevel"/>
    <w:tmpl w:val="4B3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421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9"/>
    <w:rsid w:val="00024DE8"/>
    <w:rsid w:val="00032F3B"/>
    <w:rsid w:val="00071D7A"/>
    <w:rsid w:val="000B19DB"/>
    <w:rsid w:val="00117855"/>
    <w:rsid w:val="001D61EC"/>
    <w:rsid w:val="00203195"/>
    <w:rsid w:val="00363559"/>
    <w:rsid w:val="003D78F0"/>
    <w:rsid w:val="005722B3"/>
    <w:rsid w:val="00612A26"/>
    <w:rsid w:val="006D0ED2"/>
    <w:rsid w:val="007B6A4C"/>
    <w:rsid w:val="00965A2A"/>
    <w:rsid w:val="00A475EB"/>
    <w:rsid w:val="00B03173"/>
    <w:rsid w:val="00B94E09"/>
    <w:rsid w:val="00CF0522"/>
    <w:rsid w:val="00CF0DD9"/>
    <w:rsid w:val="00CF5FC9"/>
    <w:rsid w:val="00EF542A"/>
    <w:rsid w:val="00F40E66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9B19"/>
  <w15:chartTrackingRefBased/>
  <w15:docId w15:val="{DE977ABC-D572-4D88-B1A8-7ADEF08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55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itle-text">
    <w:name w:val="title-text"/>
    <w:basedOn w:val="DefaultParagraphFont"/>
    <w:rsid w:val="00363559"/>
  </w:style>
  <w:style w:type="character" w:styleId="Strong">
    <w:name w:val="Strong"/>
    <w:basedOn w:val="DefaultParagraphFont"/>
    <w:uiPriority w:val="22"/>
    <w:qFormat/>
    <w:rsid w:val="00363559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0ED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1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dler@uch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onn.co1.qualtrics.com/jfe/form/SV_9mJbocrNfjhKsX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Darla Gundler</cp:lastModifiedBy>
  <cp:revision>5</cp:revision>
  <cp:lastPrinted>2023-11-03T14:01:00Z</cp:lastPrinted>
  <dcterms:created xsi:type="dcterms:W3CDTF">2023-11-03T20:39:00Z</dcterms:created>
  <dcterms:modified xsi:type="dcterms:W3CDTF">2023-11-18T13:23:00Z</dcterms:modified>
</cp:coreProperties>
</file>