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7C21" w14:textId="21237925" w:rsidR="001052AF" w:rsidRDefault="001617AD" w:rsidP="004326AA">
      <w:pPr>
        <w:jc w:val="center"/>
        <w:rPr>
          <w:rFonts w:ascii="Calibri Light"/>
          <w:sz w:val="40"/>
        </w:rPr>
      </w:pPr>
      <w:r>
        <w:rPr>
          <w:rFonts w:ascii="Calibri Light"/>
          <w:noProof/>
          <w:sz w:val="40"/>
        </w:rPr>
        <w:drawing>
          <wp:inline distT="0" distB="0" distL="0" distR="0" wp14:anchorId="68EB564F" wp14:editId="68A9D89D">
            <wp:extent cx="2971800" cy="859536"/>
            <wp:effectExtent l="0" t="0" r="0" b="0"/>
            <wp:docPr id="1953431040"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431040" name="Picture 1" descr="A black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33C9A5B9" w14:textId="77777777" w:rsidR="001617AD" w:rsidRDefault="001617AD" w:rsidP="004326AA">
      <w:pPr>
        <w:rPr>
          <w:rFonts w:ascii="Calibri Light"/>
          <w:sz w:val="40"/>
        </w:rPr>
      </w:pPr>
    </w:p>
    <w:p w14:paraId="53962E0B" w14:textId="0CD7A549" w:rsidR="008060D8" w:rsidRDefault="00F235A9" w:rsidP="004326AA">
      <w:pPr>
        <w:jc w:val="center"/>
        <w:rPr>
          <w:rFonts w:ascii="Calibri Light"/>
          <w:b/>
          <w:bCs/>
          <w:sz w:val="40"/>
        </w:rPr>
      </w:pPr>
      <w:r w:rsidRPr="001617AD">
        <w:rPr>
          <w:rFonts w:ascii="Calibri Light"/>
          <w:b/>
          <w:bCs/>
          <w:sz w:val="40"/>
        </w:rPr>
        <w:t>Importing Project Data and Metadata into REDCap</w:t>
      </w:r>
    </w:p>
    <w:p w14:paraId="7D7E4F63" w14:textId="77777777" w:rsidR="00E115BD" w:rsidRPr="001617AD" w:rsidRDefault="00E115BD" w:rsidP="004326AA">
      <w:pPr>
        <w:jc w:val="center"/>
        <w:rPr>
          <w:rFonts w:ascii="Calibri Light"/>
          <w:b/>
          <w:bCs/>
          <w:sz w:val="40"/>
        </w:rPr>
      </w:pPr>
    </w:p>
    <w:p w14:paraId="53962E0C" w14:textId="77777777" w:rsidR="008060D8" w:rsidRDefault="00F235A9" w:rsidP="004326AA">
      <w:pPr>
        <w:pStyle w:val="BodyText"/>
      </w:pPr>
      <w:r>
        <w:t>There may be times when a research team will need to import existing data into REDCap. While it is possible to manually enter the data into REDCap, this can be time-consuming and increases the opportunity for data entry error. As such, people may prefer to import the data at one time instead.</w:t>
      </w:r>
    </w:p>
    <w:p w14:paraId="53962E0D" w14:textId="77777777" w:rsidR="008060D8" w:rsidRDefault="008060D8" w:rsidP="004326AA">
      <w:pPr>
        <w:pStyle w:val="BodyText"/>
      </w:pPr>
    </w:p>
    <w:p w14:paraId="53962E0E" w14:textId="77777777" w:rsidR="008060D8" w:rsidRDefault="00F235A9" w:rsidP="004326AA">
      <w:pPr>
        <w:pStyle w:val="BodyText"/>
        <w:spacing w:line="267" w:lineRule="exact"/>
      </w:pPr>
      <w:r>
        <w:t>Data can be imported into REDCap two ways:</w:t>
      </w:r>
    </w:p>
    <w:p w14:paraId="38BBD5DC" w14:textId="77777777" w:rsidR="00C73A90" w:rsidRDefault="00F235A9" w:rsidP="00C73A90">
      <w:pPr>
        <w:pStyle w:val="ListParagraph"/>
        <w:numPr>
          <w:ilvl w:val="0"/>
          <w:numId w:val="6"/>
        </w:numPr>
        <w:tabs>
          <w:tab w:val="left" w:pos="821"/>
        </w:tabs>
        <w:spacing w:line="267" w:lineRule="exact"/>
      </w:pPr>
      <w:r>
        <w:t>Manual import via a CSV (or Excel file saved as CSV),</w:t>
      </w:r>
      <w:r w:rsidRPr="00C73A90">
        <w:rPr>
          <w:spacing w:val="-9"/>
        </w:rPr>
        <w:t xml:space="preserve"> </w:t>
      </w:r>
      <w:r>
        <w:t>and</w:t>
      </w:r>
    </w:p>
    <w:p w14:paraId="53962E10" w14:textId="709900AD" w:rsidR="008060D8" w:rsidRDefault="00F235A9" w:rsidP="00C73A90">
      <w:pPr>
        <w:pStyle w:val="ListParagraph"/>
        <w:numPr>
          <w:ilvl w:val="0"/>
          <w:numId w:val="6"/>
        </w:numPr>
        <w:tabs>
          <w:tab w:val="left" w:pos="821"/>
        </w:tabs>
        <w:spacing w:line="267" w:lineRule="exact"/>
      </w:pPr>
      <w:r>
        <w:t>Import via Application Programming Interface (API). The following instructions are for</w:t>
      </w:r>
      <w:r w:rsidRPr="00C73A90">
        <w:rPr>
          <w:spacing w:val="-33"/>
        </w:rPr>
        <w:t xml:space="preserve"> </w:t>
      </w:r>
      <w:r>
        <w:t>manual import. For more information on general API use in REDCap, see our</w:t>
      </w:r>
      <w:hyperlink r:id="rId11" w:anchor="API">
        <w:r w:rsidRPr="00C73A90">
          <w:rPr>
            <w:color w:val="0562C1"/>
            <w:u w:val="single" w:color="0562C1"/>
          </w:rPr>
          <w:t xml:space="preserve"> API</w:t>
        </w:r>
        <w:r w:rsidRPr="00C73A90">
          <w:rPr>
            <w:color w:val="0562C1"/>
            <w:spacing w:val="-11"/>
            <w:u w:val="single" w:color="0562C1"/>
          </w:rPr>
          <w:t xml:space="preserve"> </w:t>
        </w:r>
        <w:r w:rsidRPr="00C73A90">
          <w:rPr>
            <w:color w:val="0562C1"/>
            <w:u w:val="single" w:color="0562C1"/>
          </w:rPr>
          <w:t>document</w:t>
        </w:r>
        <w:r>
          <w:t>.</w:t>
        </w:r>
      </w:hyperlink>
    </w:p>
    <w:p w14:paraId="53962E11" w14:textId="77777777" w:rsidR="008060D8" w:rsidRDefault="008060D8" w:rsidP="004326AA">
      <w:pPr>
        <w:pStyle w:val="BodyText"/>
        <w:rPr>
          <w:sz w:val="21"/>
        </w:rPr>
      </w:pPr>
    </w:p>
    <w:p w14:paraId="53962E12" w14:textId="77777777" w:rsidR="008060D8" w:rsidRDefault="00F235A9" w:rsidP="004326AA">
      <w:pPr>
        <w:rPr>
          <w:b/>
          <w:sz w:val="28"/>
        </w:rPr>
      </w:pPr>
      <w:bookmarkStart w:id="0" w:name="Uploading_Project_Data_into_REDCap"/>
      <w:bookmarkEnd w:id="0"/>
      <w:r w:rsidRPr="00DB5D66">
        <w:rPr>
          <w:b/>
          <w:sz w:val="28"/>
        </w:rPr>
        <w:t>Uploading Project Data into REDCap</w:t>
      </w:r>
    </w:p>
    <w:p w14:paraId="4D877E68" w14:textId="77777777" w:rsidR="00E115BD" w:rsidRPr="00DB5D66" w:rsidRDefault="00E115BD" w:rsidP="004326AA">
      <w:pPr>
        <w:rPr>
          <w:b/>
          <w:sz w:val="28"/>
        </w:rPr>
      </w:pPr>
    </w:p>
    <w:p w14:paraId="53962E13" w14:textId="074C0729" w:rsidR="008060D8" w:rsidRDefault="00F235A9" w:rsidP="00A26E86">
      <w:pPr>
        <w:pStyle w:val="ListParagraph"/>
        <w:numPr>
          <w:ilvl w:val="0"/>
          <w:numId w:val="4"/>
        </w:numPr>
        <w:tabs>
          <w:tab w:val="left" w:pos="821"/>
        </w:tabs>
        <w:ind w:left="360"/>
      </w:pPr>
      <w:r>
        <w:t>Build the project in REDCap, including all fields, validations, events, etc. We recommend testing data</w:t>
      </w:r>
      <w:r w:rsidR="00964E0F">
        <w:t xml:space="preserve"> </w:t>
      </w:r>
      <w:r>
        <w:t>import with fake data while the project is still in development mode. Once you are</w:t>
      </w:r>
      <w:r>
        <w:rPr>
          <w:spacing w:val="-35"/>
        </w:rPr>
        <w:t xml:space="preserve"> </w:t>
      </w:r>
      <w:r>
        <w:t xml:space="preserve">satisfied with the project, real data should be imported </w:t>
      </w:r>
      <w:r>
        <w:rPr>
          <w:i/>
        </w:rPr>
        <w:t xml:space="preserve">after </w:t>
      </w:r>
      <w:r>
        <w:t>the project has been moved into production.</w:t>
      </w:r>
    </w:p>
    <w:p w14:paraId="3D34983F" w14:textId="77777777" w:rsidR="007C1DB1" w:rsidRDefault="007C1DB1" w:rsidP="00A26E86">
      <w:pPr>
        <w:pStyle w:val="ListParagraph"/>
        <w:tabs>
          <w:tab w:val="left" w:pos="821"/>
        </w:tabs>
        <w:ind w:left="360" w:firstLine="0"/>
      </w:pPr>
    </w:p>
    <w:p w14:paraId="53962E14" w14:textId="77777777" w:rsidR="008060D8" w:rsidRDefault="00F235A9" w:rsidP="00A26E86">
      <w:pPr>
        <w:pStyle w:val="ListParagraph"/>
        <w:numPr>
          <w:ilvl w:val="0"/>
          <w:numId w:val="4"/>
        </w:numPr>
        <w:tabs>
          <w:tab w:val="left" w:pos="821"/>
        </w:tabs>
        <w:ind w:left="360" w:hanging="361"/>
      </w:pPr>
      <w:r>
        <w:t>Select “Data Import Tool” under “Applications” on the left-hand</w:t>
      </w:r>
      <w:r>
        <w:rPr>
          <w:spacing w:val="-6"/>
        </w:rPr>
        <w:t xml:space="preserve"> </w:t>
      </w:r>
      <w:r>
        <w:t>panel.</w:t>
      </w:r>
    </w:p>
    <w:p w14:paraId="53962E15" w14:textId="77777777" w:rsidR="008060D8" w:rsidRDefault="00F235A9" w:rsidP="00A26E86">
      <w:pPr>
        <w:pStyle w:val="BodyText"/>
        <w:ind w:left="360"/>
        <w:rPr>
          <w:sz w:val="20"/>
        </w:rPr>
      </w:pPr>
      <w:r>
        <w:rPr>
          <w:noProof/>
          <w:sz w:val="20"/>
        </w:rPr>
        <w:drawing>
          <wp:inline distT="0" distB="0" distL="0" distR="0" wp14:anchorId="53962F1A" wp14:editId="53962F1B">
            <wp:extent cx="2055105" cy="885825"/>
            <wp:effectExtent l="0" t="0" r="0" b="0"/>
            <wp:docPr id="5" name="image3.jpeg" descr="Screenshot of the Applications menu in REDCap. &quot;Data Import Tool&quot; is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055105" cy="885825"/>
                    </a:xfrm>
                    <a:prstGeom prst="rect">
                      <a:avLst/>
                    </a:prstGeom>
                  </pic:spPr>
                </pic:pic>
              </a:graphicData>
            </a:graphic>
          </wp:inline>
        </w:drawing>
      </w:r>
    </w:p>
    <w:p w14:paraId="09094A8B" w14:textId="77777777" w:rsidR="007C1DB1" w:rsidRDefault="007C1DB1" w:rsidP="00A26E86">
      <w:pPr>
        <w:pStyle w:val="BodyText"/>
        <w:ind w:left="360"/>
        <w:rPr>
          <w:sz w:val="20"/>
        </w:rPr>
      </w:pPr>
    </w:p>
    <w:p w14:paraId="00242C49" w14:textId="77777777" w:rsidR="00A26E86" w:rsidRDefault="00F235A9" w:rsidP="00A26E86">
      <w:pPr>
        <w:pStyle w:val="ListParagraph"/>
        <w:numPr>
          <w:ilvl w:val="0"/>
          <w:numId w:val="4"/>
        </w:numPr>
        <w:tabs>
          <w:tab w:val="left" w:pos="821"/>
        </w:tabs>
        <w:ind w:left="360"/>
      </w:pPr>
      <w:r>
        <w:t>On the “CSV import” tab, download one of the data import templates and save it as a .CSV (comma delimited) file to your</w:t>
      </w:r>
      <w:r>
        <w:rPr>
          <w:spacing w:val="-6"/>
        </w:rPr>
        <w:t xml:space="preserve"> </w:t>
      </w:r>
      <w:r>
        <w:t>computer.</w:t>
      </w:r>
    </w:p>
    <w:p w14:paraId="53962E17" w14:textId="0B16E43D" w:rsidR="008060D8" w:rsidRDefault="00F235A9" w:rsidP="00553419">
      <w:pPr>
        <w:pStyle w:val="ListParagraph"/>
        <w:numPr>
          <w:ilvl w:val="1"/>
          <w:numId w:val="4"/>
        </w:numPr>
        <w:tabs>
          <w:tab w:val="left" w:pos="821"/>
        </w:tabs>
        <w:ind w:left="1080"/>
      </w:pPr>
      <w:r>
        <w:t>It is recommended to download the template “with records in rows,” and these</w:t>
      </w:r>
      <w:r w:rsidR="00964E0F">
        <w:t xml:space="preserve"> </w:t>
      </w:r>
      <w:r>
        <w:t>instructions are written for using the “with records in rows”</w:t>
      </w:r>
      <w:r w:rsidRPr="00553419">
        <w:rPr>
          <w:spacing w:val="-15"/>
        </w:rPr>
        <w:t xml:space="preserve"> </w:t>
      </w:r>
      <w:r>
        <w:t>template.</w:t>
      </w:r>
    </w:p>
    <w:p w14:paraId="114353D8" w14:textId="77777777" w:rsidR="007C1DB1" w:rsidRDefault="007C1DB1" w:rsidP="004326AA">
      <w:pPr>
        <w:pStyle w:val="ListParagraph"/>
        <w:tabs>
          <w:tab w:val="left" w:pos="1541"/>
        </w:tabs>
        <w:spacing w:line="237" w:lineRule="auto"/>
        <w:ind w:left="0" w:firstLine="0"/>
      </w:pPr>
    </w:p>
    <w:p w14:paraId="53962E18" w14:textId="77777777" w:rsidR="008060D8" w:rsidRDefault="00F235A9" w:rsidP="00A26E86">
      <w:pPr>
        <w:jc w:val="center"/>
      </w:pPr>
      <w:r>
        <w:rPr>
          <w:noProof/>
        </w:rPr>
        <w:drawing>
          <wp:inline distT="0" distB="0" distL="0" distR="0" wp14:anchorId="53962F1C" wp14:editId="60AF03C7">
            <wp:extent cx="4213315" cy="19050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226541" cy="1910980"/>
                    </a:xfrm>
                    <a:prstGeom prst="rect">
                      <a:avLst/>
                    </a:prstGeom>
                  </pic:spPr>
                </pic:pic>
              </a:graphicData>
            </a:graphic>
          </wp:inline>
        </w:drawing>
      </w:r>
    </w:p>
    <w:p w14:paraId="45CC191F" w14:textId="77777777" w:rsidR="00553419" w:rsidRDefault="00553419" w:rsidP="00A26E86">
      <w:pPr>
        <w:jc w:val="center"/>
      </w:pPr>
    </w:p>
    <w:p w14:paraId="53962E19" w14:textId="77777777" w:rsidR="008060D8" w:rsidRDefault="00F235A9" w:rsidP="00553419">
      <w:pPr>
        <w:pStyle w:val="ListParagraph"/>
        <w:numPr>
          <w:ilvl w:val="1"/>
          <w:numId w:val="4"/>
        </w:numPr>
        <w:tabs>
          <w:tab w:val="left" w:pos="1541"/>
        </w:tabs>
        <w:ind w:left="1080"/>
      </w:pPr>
      <w:r>
        <w:lastRenderedPageBreak/>
        <w:t>Map your data onto the data import template, ensuring that it matches the data structure as defined by the codebook. The codebook can be found on the left-hand panel under “Project Home and Design” and is a useful tool for ensuring all values entered are valid. This means the values fit in a range of expected numbers, are a legitimate code for a coded variable, and/or match any field validation requirements set on open text</w:t>
      </w:r>
      <w:r>
        <w:rPr>
          <w:spacing w:val="-2"/>
        </w:rPr>
        <w:t xml:space="preserve"> </w:t>
      </w:r>
      <w:r>
        <w:t>fields.</w:t>
      </w:r>
    </w:p>
    <w:p w14:paraId="53962E1B" w14:textId="77777777" w:rsidR="008060D8" w:rsidRDefault="008060D8" w:rsidP="004326AA">
      <w:pPr>
        <w:pStyle w:val="BodyText"/>
        <w:rPr>
          <w:sz w:val="3"/>
        </w:rPr>
      </w:pPr>
    </w:p>
    <w:p w14:paraId="53962E1C" w14:textId="77777777" w:rsidR="008060D8" w:rsidRDefault="00F235A9" w:rsidP="00553419">
      <w:pPr>
        <w:pStyle w:val="BodyText"/>
        <w:jc w:val="center"/>
        <w:rPr>
          <w:sz w:val="20"/>
        </w:rPr>
      </w:pPr>
      <w:r>
        <w:rPr>
          <w:noProof/>
          <w:sz w:val="20"/>
        </w:rPr>
        <w:drawing>
          <wp:inline distT="0" distB="0" distL="0" distR="0" wp14:anchorId="53962F1E" wp14:editId="53962F1F">
            <wp:extent cx="2472827" cy="828675"/>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4" cstate="print"/>
                    <a:stretch>
                      <a:fillRect/>
                    </a:stretch>
                  </pic:blipFill>
                  <pic:spPr>
                    <a:xfrm>
                      <a:off x="0" y="0"/>
                      <a:ext cx="2472827" cy="828675"/>
                    </a:xfrm>
                    <a:prstGeom prst="rect">
                      <a:avLst/>
                    </a:prstGeom>
                  </pic:spPr>
                </pic:pic>
              </a:graphicData>
            </a:graphic>
          </wp:inline>
        </w:drawing>
      </w:r>
    </w:p>
    <w:p w14:paraId="2A59056C" w14:textId="77777777" w:rsidR="007C1DB1" w:rsidRDefault="007C1DB1" w:rsidP="004326AA">
      <w:pPr>
        <w:pStyle w:val="BodyText"/>
        <w:rPr>
          <w:sz w:val="20"/>
        </w:rPr>
      </w:pPr>
    </w:p>
    <w:p w14:paraId="53962E1D" w14:textId="45870A7B" w:rsidR="008060D8" w:rsidRDefault="00F235A9" w:rsidP="00553419">
      <w:pPr>
        <w:pStyle w:val="ListParagraph"/>
        <w:numPr>
          <w:ilvl w:val="1"/>
          <w:numId w:val="4"/>
        </w:numPr>
        <w:tabs>
          <w:tab w:val="left" w:pos="1540"/>
          <w:tab w:val="left" w:pos="1541"/>
        </w:tabs>
        <w:ind w:left="1080"/>
      </w:pPr>
      <w:r>
        <w:rPr>
          <w:b/>
        </w:rPr>
        <w:t xml:space="preserve">Note: </w:t>
      </w:r>
      <w:r>
        <w:t xml:space="preserve">If your project uses the longitudinal data collection and/or repeating instruments/events features, there are additional items </w:t>
      </w:r>
      <w:r>
        <w:rPr>
          <w:spacing w:val="3"/>
        </w:rPr>
        <w:t xml:space="preserve">to </w:t>
      </w:r>
      <w:r>
        <w:t>check when entering data into the data import template. These checks are listed at the end of the document. For more information on setting up a REDCap project with longitudinal data collection or repeatable instruments/events, see our</w:t>
      </w:r>
      <w:r>
        <w:rPr>
          <w:color w:val="0562C1"/>
        </w:rPr>
        <w:t xml:space="preserve"> </w:t>
      </w:r>
      <w:hyperlink r:id="rId15">
        <w:r>
          <w:rPr>
            <w:color w:val="0562C1"/>
            <w:u w:val="single" w:color="0562C1"/>
          </w:rPr>
          <w:t>Longitudinal Data Collection</w:t>
        </w:r>
        <w:r>
          <w:rPr>
            <w:color w:val="0562C1"/>
          </w:rPr>
          <w:t xml:space="preserve"> </w:t>
        </w:r>
      </w:hyperlink>
      <w:r>
        <w:t>or</w:t>
      </w:r>
      <w:hyperlink r:id="rId16">
        <w:r>
          <w:rPr>
            <w:color w:val="0562C1"/>
          </w:rPr>
          <w:t xml:space="preserve"> </w:t>
        </w:r>
        <w:r>
          <w:rPr>
            <w:color w:val="0562C1"/>
            <w:u w:val="single" w:color="0562C1"/>
          </w:rPr>
          <w:t>Repeating Data</w:t>
        </w:r>
      </w:hyperlink>
      <w:hyperlink r:id="rId17">
        <w:r>
          <w:rPr>
            <w:color w:val="0562C1"/>
            <w:u w:val="single" w:color="0562C1"/>
          </w:rPr>
          <w:t xml:space="preserve"> Collection</w:t>
        </w:r>
        <w:r>
          <w:rPr>
            <w:color w:val="0562C1"/>
            <w:spacing w:val="-1"/>
          </w:rPr>
          <w:t xml:space="preserve"> </w:t>
        </w:r>
      </w:hyperlink>
      <w:r>
        <w:t>documents.</w:t>
      </w:r>
    </w:p>
    <w:p w14:paraId="7576F45E" w14:textId="77777777" w:rsidR="007C1DB1" w:rsidRDefault="007C1DB1" w:rsidP="004326AA">
      <w:pPr>
        <w:pStyle w:val="ListParagraph"/>
        <w:tabs>
          <w:tab w:val="left" w:pos="1540"/>
          <w:tab w:val="left" w:pos="1541"/>
        </w:tabs>
        <w:ind w:left="0" w:firstLine="0"/>
      </w:pPr>
    </w:p>
    <w:p w14:paraId="53962E1E" w14:textId="77777777" w:rsidR="008060D8" w:rsidRDefault="00F235A9" w:rsidP="00CC2200">
      <w:pPr>
        <w:pStyle w:val="ListParagraph"/>
        <w:numPr>
          <w:ilvl w:val="0"/>
          <w:numId w:val="4"/>
        </w:numPr>
        <w:tabs>
          <w:tab w:val="left" w:pos="821"/>
        </w:tabs>
        <w:spacing w:line="268" w:lineRule="exact"/>
        <w:ind w:left="361" w:hanging="361"/>
      </w:pPr>
      <w:r>
        <w:t>On the “Data Import Tool” page, navigate to the green box at the bottom to upload the CSV</w:t>
      </w:r>
      <w:r>
        <w:rPr>
          <w:spacing w:val="-28"/>
        </w:rPr>
        <w:t xml:space="preserve"> </w:t>
      </w:r>
      <w:r>
        <w:t>file.</w:t>
      </w:r>
    </w:p>
    <w:p w14:paraId="53962E1F" w14:textId="77777777" w:rsidR="008060D8" w:rsidRDefault="00F235A9" w:rsidP="00CC2200">
      <w:pPr>
        <w:pStyle w:val="ListParagraph"/>
        <w:numPr>
          <w:ilvl w:val="1"/>
          <w:numId w:val="4"/>
        </w:numPr>
        <w:tabs>
          <w:tab w:val="left" w:pos="1541"/>
        </w:tabs>
        <w:spacing w:line="360" w:lineRule="auto"/>
        <w:ind w:left="1080"/>
      </w:pPr>
      <w:r>
        <w:t>Set the “Record format” to</w:t>
      </w:r>
      <w:r>
        <w:rPr>
          <w:spacing w:val="-3"/>
        </w:rPr>
        <w:t xml:space="preserve"> </w:t>
      </w:r>
      <w:r>
        <w:t>rows.</w:t>
      </w:r>
    </w:p>
    <w:p w14:paraId="53962E20" w14:textId="77777777" w:rsidR="008060D8" w:rsidRDefault="00F235A9" w:rsidP="00CC2200">
      <w:pPr>
        <w:pStyle w:val="ListParagraph"/>
        <w:numPr>
          <w:ilvl w:val="1"/>
          <w:numId w:val="4"/>
        </w:numPr>
        <w:tabs>
          <w:tab w:val="left" w:pos="1541"/>
        </w:tabs>
        <w:spacing w:line="360" w:lineRule="auto"/>
        <w:ind w:left="1080"/>
      </w:pPr>
      <w:r>
        <w:t>Complete the other questions in the upload window (date formatting, overwriting</w:t>
      </w:r>
      <w:r>
        <w:rPr>
          <w:spacing w:val="-28"/>
        </w:rPr>
        <w:t xml:space="preserve"> </w:t>
      </w:r>
      <w:r>
        <w:t>data, and auto-numbering</w:t>
      </w:r>
      <w:r>
        <w:rPr>
          <w:spacing w:val="-1"/>
        </w:rPr>
        <w:t xml:space="preserve"> </w:t>
      </w:r>
      <w:r>
        <w:t>records).</w:t>
      </w:r>
    </w:p>
    <w:p w14:paraId="53962E21" w14:textId="77777777" w:rsidR="008060D8" w:rsidRDefault="00F235A9" w:rsidP="00CC2200">
      <w:pPr>
        <w:pStyle w:val="ListParagraph"/>
        <w:numPr>
          <w:ilvl w:val="1"/>
          <w:numId w:val="4"/>
        </w:numPr>
        <w:tabs>
          <w:tab w:val="left" w:pos="1540"/>
          <w:tab w:val="left" w:pos="1541"/>
        </w:tabs>
        <w:spacing w:line="360" w:lineRule="auto"/>
        <w:ind w:left="1080"/>
      </w:pPr>
      <w:r>
        <w:t>Select “Choose File” and select the file to</w:t>
      </w:r>
      <w:r>
        <w:rPr>
          <w:spacing w:val="-1"/>
        </w:rPr>
        <w:t xml:space="preserve"> </w:t>
      </w:r>
      <w:r>
        <w:t>upload.</w:t>
      </w:r>
    </w:p>
    <w:p w14:paraId="53962E22" w14:textId="77777777" w:rsidR="008060D8" w:rsidRDefault="00F235A9" w:rsidP="00CC2200">
      <w:pPr>
        <w:pStyle w:val="ListParagraph"/>
        <w:numPr>
          <w:ilvl w:val="1"/>
          <w:numId w:val="4"/>
        </w:numPr>
        <w:tabs>
          <w:tab w:val="left" w:pos="1541"/>
        </w:tabs>
        <w:spacing w:line="360" w:lineRule="auto"/>
        <w:ind w:left="1080"/>
      </w:pPr>
      <w:r>
        <w:t>Select “Upload</w:t>
      </w:r>
      <w:r>
        <w:rPr>
          <w:spacing w:val="-1"/>
        </w:rPr>
        <w:t xml:space="preserve"> </w:t>
      </w:r>
      <w:r>
        <w:t>File.”</w:t>
      </w:r>
    </w:p>
    <w:p w14:paraId="1D09FAEB" w14:textId="77777777" w:rsidR="00642A09" w:rsidRDefault="00642A09" w:rsidP="004326AA">
      <w:pPr>
        <w:pStyle w:val="ListParagraph"/>
        <w:tabs>
          <w:tab w:val="left" w:pos="1541"/>
        </w:tabs>
        <w:ind w:left="0" w:firstLine="0"/>
      </w:pPr>
    </w:p>
    <w:p w14:paraId="53962E23" w14:textId="77777777" w:rsidR="008060D8" w:rsidRDefault="00F235A9" w:rsidP="004326AA">
      <w:pPr>
        <w:pStyle w:val="BodyText"/>
        <w:jc w:val="center"/>
        <w:rPr>
          <w:sz w:val="20"/>
        </w:rPr>
      </w:pPr>
      <w:r>
        <w:rPr>
          <w:noProof/>
          <w:sz w:val="20"/>
        </w:rPr>
        <w:drawing>
          <wp:inline distT="0" distB="0" distL="0" distR="0" wp14:anchorId="53962F20" wp14:editId="348B31F5">
            <wp:extent cx="4902200" cy="1593374"/>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8" cstate="print"/>
                    <a:stretch>
                      <a:fillRect/>
                    </a:stretch>
                  </pic:blipFill>
                  <pic:spPr>
                    <a:xfrm>
                      <a:off x="0" y="0"/>
                      <a:ext cx="4907960" cy="1595246"/>
                    </a:xfrm>
                    <a:prstGeom prst="rect">
                      <a:avLst/>
                    </a:prstGeom>
                  </pic:spPr>
                </pic:pic>
              </a:graphicData>
            </a:graphic>
          </wp:inline>
        </w:drawing>
      </w:r>
    </w:p>
    <w:p w14:paraId="69DA0697" w14:textId="77777777" w:rsidR="00642A09" w:rsidRDefault="00642A09" w:rsidP="004326AA">
      <w:pPr>
        <w:pStyle w:val="BodyText"/>
        <w:jc w:val="center"/>
        <w:rPr>
          <w:sz w:val="20"/>
        </w:rPr>
      </w:pPr>
    </w:p>
    <w:p w14:paraId="53962E24" w14:textId="77777777" w:rsidR="008060D8" w:rsidRDefault="00F235A9" w:rsidP="00CC2200">
      <w:pPr>
        <w:pStyle w:val="ListParagraph"/>
        <w:numPr>
          <w:ilvl w:val="0"/>
          <w:numId w:val="4"/>
        </w:numPr>
        <w:tabs>
          <w:tab w:val="left" w:pos="821"/>
        </w:tabs>
        <w:ind w:left="361" w:hanging="361"/>
      </w:pPr>
      <w:r>
        <w:t xml:space="preserve">The data </w:t>
      </w:r>
      <w:r>
        <w:rPr>
          <w:b/>
          <w:u w:val="single"/>
        </w:rPr>
        <w:t>does not</w:t>
      </w:r>
      <w:r>
        <w:rPr>
          <w:b/>
        </w:rPr>
        <w:t xml:space="preserve"> </w:t>
      </w:r>
      <w:r>
        <w:t>automatically upload into REDCap. First, it must be reviewed and</w:t>
      </w:r>
      <w:r>
        <w:rPr>
          <w:spacing w:val="-18"/>
        </w:rPr>
        <w:t xml:space="preserve"> </w:t>
      </w:r>
      <w:r>
        <w:t>approved.</w:t>
      </w:r>
    </w:p>
    <w:p w14:paraId="48AF3BBB" w14:textId="25A1DAA4" w:rsidR="00642A09" w:rsidRDefault="00F235A9" w:rsidP="00CC2200">
      <w:pPr>
        <w:pStyle w:val="ListParagraph"/>
        <w:numPr>
          <w:ilvl w:val="1"/>
          <w:numId w:val="4"/>
        </w:numPr>
        <w:tabs>
          <w:tab w:val="left" w:pos="1541"/>
        </w:tabs>
        <w:ind w:left="1080"/>
      </w:pPr>
      <w:r>
        <w:t>Review</w:t>
      </w:r>
      <w:r>
        <w:rPr>
          <w:spacing w:val="-5"/>
        </w:rPr>
        <w:t xml:space="preserve"> </w:t>
      </w:r>
      <w:r>
        <w:t>the</w:t>
      </w:r>
      <w:r>
        <w:rPr>
          <w:spacing w:val="-3"/>
        </w:rPr>
        <w:t xml:space="preserve"> </w:t>
      </w:r>
      <w:r>
        <w:t>data</w:t>
      </w:r>
      <w:r>
        <w:rPr>
          <w:spacing w:val="-3"/>
        </w:rPr>
        <w:t xml:space="preserve"> </w:t>
      </w:r>
      <w:r>
        <w:t>by</w:t>
      </w:r>
      <w:r>
        <w:rPr>
          <w:spacing w:val="-3"/>
        </w:rPr>
        <w:t xml:space="preserve"> </w:t>
      </w:r>
      <w:r>
        <w:t>reviewing</w:t>
      </w:r>
      <w:r>
        <w:rPr>
          <w:spacing w:val="-1"/>
        </w:rPr>
        <w:t xml:space="preserve"> </w:t>
      </w:r>
      <w:r>
        <w:t>the</w:t>
      </w:r>
      <w:r>
        <w:rPr>
          <w:spacing w:val="-3"/>
        </w:rPr>
        <w:t xml:space="preserve"> </w:t>
      </w:r>
      <w:r>
        <w:t>“Data</w:t>
      </w:r>
      <w:r>
        <w:rPr>
          <w:spacing w:val="-3"/>
        </w:rPr>
        <w:t xml:space="preserve"> </w:t>
      </w:r>
      <w:r>
        <w:t>Display</w:t>
      </w:r>
      <w:r>
        <w:rPr>
          <w:spacing w:val="-3"/>
        </w:rPr>
        <w:t xml:space="preserve"> </w:t>
      </w:r>
      <w:r>
        <w:t>Table”</w:t>
      </w:r>
      <w:r>
        <w:rPr>
          <w:spacing w:val="-5"/>
        </w:rPr>
        <w:t xml:space="preserve"> </w:t>
      </w:r>
      <w:r>
        <w:t>according</w:t>
      </w:r>
      <w:r>
        <w:rPr>
          <w:spacing w:val="-3"/>
        </w:rPr>
        <w:t xml:space="preserve"> </w:t>
      </w:r>
      <w:r>
        <w:t>to</w:t>
      </w:r>
      <w:r>
        <w:rPr>
          <w:spacing w:val="-3"/>
        </w:rPr>
        <w:t xml:space="preserve"> </w:t>
      </w:r>
      <w:r>
        <w:t>the</w:t>
      </w:r>
      <w:r>
        <w:rPr>
          <w:spacing w:val="-3"/>
        </w:rPr>
        <w:t xml:space="preserve"> </w:t>
      </w:r>
      <w:r>
        <w:t>instructions</w:t>
      </w:r>
      <w:r>
        <w:rPr>
          <w:spacing w:val="-4"/>
        </w:rPr>
        <w:t xml:space="preserve"> </w:t>
      </w:r>
      <w:r>
        <w:t>and key provided in the “Instructions for Data Review”</w:t>
      </w:r>
      <w:r>
        <w:rPr>
          <w:spacing w:val="-8"/>
        </w:rPr>
        <w:t xml:space="preserve"> </w:t>
      </w:r>
      <w:r>
        <w:t>box.</w:t>
      </w:r>
    </w:p>
    <w:p w14:paraId="53962E26" w14:textId="77777777" w:rsidR="008060D8" w:rsidRDefault="00F235A9" w:rsidP="00CC2200">
      <w:pPr>
        <w:pStyle w:val="ListParagraph"/>
        <w:numPr>
          <w:ilvl w:val="2"/>
          <w:numId w:val="4"/>
        </w:numPr>
        <w:tabs>
          <w:tab w:val="left" w:pos="2262"/>
        </w:tabs>
        <w:ind w:left="1725"/>
      </w:pPr>
      <w:r>
        <w:t xml:space="preserve">For example, in the image below, existing data for </w:t>
      </w:r>
      <w:proofErr w:type="spellStart"/>
      <w:r>
        <w:t>date_enrolled</w:t>
      </w:r>
      <w:proofErr w:type="spellEnd"/>
      <w:r>
        <w:t xml:space="preserve"> will be overwritten by the imported</w:t>
      </w:r>
      <w:r>
        <w:rPr>
          <w:spacing w:val="-3"/>
        </w:rPr>
        <w:t xml:space="preserve"> </w:t>
      </w:r>
      <w:r>
        <w:t>data.</w:t>
      </w:r>
    </w:p>
    <w:p w14:paraId="53962E27" w14:textId="77777777" w:rsidR="008060D8" w:rsidRDefault="008060D8" w:rsidP="004326AA">
      <w:pPr>
        <w:spacing w:line="237" w:lineRule="auto"/>
        <w:sectPr w:rsidR="008060D8" w:rsidSect="00C2043A">
          <w:headerReference w:type="default" r:id="rId19"/>
          <w:footerReference w:type="default" r:id="rId20"/>
          <w:pgSz w:w="12240" w:h="15840"/>
          <w:pgMar w:top="720" w:right="720" w:bottom="720" w:left="720" w:header="766" w:footer="1420" w:gutter="0"/>
          <w:cols w:space="720"/>
          <w:docGrid w:linePitch="299"/>
        </w:sectPr>
      </w:pPr>
    </w:p>
    <w:p w14:paraId="53962E28" w14:textId="77777777" w:rsidR="008060D8" w:rsidRDefault="008060D8" w:rsidP="004326AA">
      <w:pPr>
        <w:pStyle w:val="BodyText"/>
        <w:rPr>
          <w:sz w:val="3"/>
        </w:rPr>
      </w:pPr>
    </w:p>
    <w:p w14:paraId="53962E29" w14:textId="77777777" w:rsidR="008060D8" w:rsidRDefault="00F235A9" w:rsidP="00CC2200">
      <w:pPr>
        <w:pStyle w:val="BodyText"/>
        <w:jc w:val="center"/>
        <w:rPr>
          <w:sz w:val="20"/>
        </w:rPr>
      </w:pPr>
      <w:r>
        <w:rPr>
          <w:noProof/>
          <w:sz w:val="20"/>
        </w:rPr>
        <w:drawing>
          <wp:inline distT="0" distB="0" distL="0" distR="0" wp14:anchorId="53962F22" wp14:editId="53962F23">
            <wp:extent cx="5261236" cy="3243262"/>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21" cstate="print"/>
                    <a:stretch>
                      <a:fillRect/>
                    </a:stretch>
                  </pic:blipFill>
                  <pic:spPr>
                    <a:xfrm>
                      <a:off x="0" y="0"/>
                      <a:ext cx="5261236" cy="3243262"/>
                    </a:xfrm>
                    <a:prstGeom prst="rect">
                      <a:avLst/>
                    </a:prstGeom>
                  </pic:spPr>
                </pic:pic>
              </a:graphicData>
            </a:graphic>
          </wp:inline>
        </w:drawing>
      </w:r>
    </w:p>
    <w:p w14:paraId="13FA990F" w14:textId="77777777" w:rsidR="00CC2200" w:rsidRDefault="00CC2200" w:rsidP="00CC2200">
      <w:pPr>
        <w:pStyle w:val="BodyText"/>
        <w:jc w:val="center"/>
        <w:rPr>
          <w:sz w:val="20"/>
        </w:rPr>
      </w:pPr>
    </w:p>
    <w:p w14:paraId="53962E2A" w14:textId="77777777" w:rsidR="008060D8" w:rsidRDefault="00F235A9" w:rsidP="00CC2200">
      <w:pPr>
        <w:pStyle w:val="ListParagraph"/>
        <w:numPr>
          <w:ilvl w:val="1"/>
          <w:numId w:val="4"/>
        </w:numPr>
        <w:tabs>
          <w:tab w:val="left" w:pos="1541"/>
        </w:tabs>
        <w:ind w:left="720"/>
      </w:pPr>
      <w:r>
        <w:t>If there are any errors or warnings that need to be fixed, return to the CSV file</w:t>
      </w:r>
      <w:r>
        <w:rPr>
          <w:spacing w:val="-29"/>
        </w:rPr>
        <w:t xml:space="preserve"> </w:t>
      </w:r>
      <w:r>
        <w:t>and correct the data there, before returning to Step 5. Below is an example of errors encountered during an</w:t>
      </w:r>
      <w:r>
        <w:rPr>
          <w:spacing w:val="-1"/>
        </w:rPr>
        <w:t xml:space="preserve"> </w:t>
      </w:r>
      <w:r>
        <w:t>import.</w:t>
      </w:r>
    </w:p>
    <w:p w14:paraId="53962E2B" w14:textId="77777777" w:rsidR="008060D8" w:rsidRDefault="00F235A9" w:rsidP="00CC2200">
      <w:pPr>
        <w:pStyle w:val="BodyText"/>
        <w:ind w:left="720"/>
        <w:jc w:val="center"/>
        <w:rPr>
          <w:sz w:val="20"/>
        </w:rPr>
      </w:pPr>
      <w:r>
        <w:rPr>
          <w:noProof/>
          <w:sz w:val="20"/>
        </w:rPr>
        <w:drawing>
          <wp:inline distT="0" distB="0" distL="0" distR="0" wp14:anchorId="53962F24" wp14:editId="53962F25">
            <wp:extent cx="4650223" cy="1219200"/>
            <wp:effectExtent l="0" t="0" r="0" b="0"/>
            <wp:docPr id="19" name="image8.jpeg" descr="Screenshot of REDCap's Error Display Table with a red message at the top that reads &quot;Errors were detected in the import file that prevented it from being loaded.&quot; In the table itself, items in the Value column are highlighted in red to show that they contain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22" cstate="print"/>
                    <a:stretch>
                      <a:fillRect/>
                    </a:stretch>
                  </pic:blipFill>
                  <pic:spPr>
                    <a:xfrm>
                      <a:off x="0" y="0"/>
                      <a:ext cx="4650223" cy="1219200"/>
                    </a:xfrm>
                    <a:prstGeom prst="rect">
                      <a:avLst/>
                    </a:prstGeom>
                  </pic:spPr>
                </pic:pic>
              </a:graphicData>
            </a:graphic>
          </wp:inline>
        </w:drawing>
      </w:r>
    </w:p>
    <w:p w14:paraId="56B1705D" w14:textId="77777777" w:rsidR="00CC2200" w:rsidRDefault="00CC2200" w:rsidP="00CC2200">
      <w:pPr>
        <w:pStyle w:val="BodyText"/>
        <w:ind w:left="720"/>
        <w:jc w:val="center"/>
        <w:rPr>
          <w:sz w:val="20"/>
        </w:rPr>
      </w:pPr>
    </w:p>
    <w:p w14:paraId="53962E2C" w14:textId="77777777" w:rsidR="008060D8" w:rsidRDefault="00F235A9" w:rsidP="00CC2200">
      <w:pPr>
        <w:pStyle w:val="ListParagraph"/>
        <w:numPr>
          <w:ilvl w:val="1"/>
          <w:numId w:val="4"/>
        </w:numPr>
        <w:tabs>
          <w:tab w:val="left" w:pos="1540"/>
          <w:tab w:val="left" w:pos="1541"/>
        </w:tabs>
        <w:ind w:left="720"/>
      </w:pPr>
      <w:r>
        <w:t>Data put into calculated fields are ignored during the import. Values will be</w:t>
      </w:r>
      <w:r>
        <w:rPr>
          <w:spacing w:val="-35"/>
        </w:rPr>
        <w:t xml:space="preserve"> </w:t>
      </w:r>
      <w:r>
        <w:t>calculated once the import is</w:t>
      </w:r>
      <w:r>
        <w:rPr>
          <w:spacing w:val="-3"/>
        </w:rPr>
        <w:t xml:space="preserve"> </w:t>
      </w:r>
      <w:r>
        <w:t>finished.</w:t>
      </w:r>
    </w:p>
    <w:p w14:paraId="53962E2D" w14:textId="77777777" w:rsidR="008060D8" w:rsidRDefault="00F235A9" w:rsidP="00CC2200">
      <w:pPr>
        <w:pStyle w:val="BodyText"/>
        <w:jc w:val="center"/>
        <w:rPr>
          <w:sz w:val="20"/>
        </w:rPr>
      </w:pPr>
      <w:r>
        <w:rPr>
          <w:noProof/>
          <w:sz w:val="20"/>
        </w:rPr>
        <w:drawing>
          <wp:inline distT="0" distB="0" distL="0" distR="0" wp14:anchorId="53962F26" wp14:editId="53962F27">
            <wp:extent cx="5013041" cy="762000"/>
            <wp:effectExtent l="0" t="0" r="0" b="0"/>
            <wp:docPr id="21" name="image9.jpeg" descr="Screenshot of REDCap's Error Display Table that includes a yellow warning message at the top that reads &quot;Warnings were detected in the file that was uploaded.&quot; In the table below, one box in the Value column is highlighted in ye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23" cstate="print"/>
                    <a:stretch>
                      <a:fillRect/>
                    </a:stretch>
                  </pic:blipFill>
                  <pic:spPr>
                    <a:xfrm>
                      <a:off x="0" y="0"/>
                      <a:ext cx="5013041" cy="762000"/>
                    </a:xfrm>
                    <a:prstGeom prst="rect">
                      <a:avLst/>
                    </a:prstGeom>
                  </pic:spPr>
                </pic:pic>
              </a:graphicData>
            </a:graphic>
          </wp:inline>
        </w:drawing>
      </w:r>
    </w:p>
    <w:p w14:paraId="53962E2E" w14:textId="77777777" w:rsidR="008060D8" w:rsidRDefault="008060D8" w:rsidP="004326AA">
      <w:pPr>
        <w:pStyle w:val="BodyText"/>
      </w:pPr>
    </w:p>
    <w:p w14:paraId="53962E2F" w14:textId="77777777" w:rsidR="008060D8" w:rsidRDefault="00F235A9" w:rsidP="00CC2200">
      <w:pPr>
        <w:pStyle w:val="ListParagraph"/>
        <w:numPr>
          <w:ilvl w:val="0"/>
          <w:numId w:val="4"/>
        </w:numPr>
        <w:tabs>
          <w:tab w:val="left" w:pos="821"/>
        </w:tabs>
        <w:spacing w:line="242" w:lineRule="auto"/>
        <w:ind w:left="360"/>
      </w:pPr>
      <w:r>
        <w:t>When</w:t>
      </w:r>
      <w:r>
        <w:rPr>
          <w:spacing w:val="-3"/>
        </w:rPr>
        <w:t xml:space="preserve"> </w:t>
      </w:r>
      <w:r>
        <w:t>the</w:t>
      </w:r>
      <w:r>
        <w:rPr>
          <w:spacing w:val="-3"/>
        </w:rPr>
        <w:t xml:space="preserve"> </w:t>
      </w:r>
      <w:r>
        <w:t>data</w:t>
      </w:r>
      <w:r>
        <w:rPr>
          <w:spacing w:val="-3"/>
        </w:rPr>
        <w:t xml:space="preserve"> </w:t>
      </w:r>
      <w:r>
        <w:t>in</w:t>
      </w:r>
      <w:r>
        <w:rPr>
          <w:spacing w:val="-3"/>
        </w:rPr>
        <w:t xml:space="preserve"> </w:t>
      </w:r>
      <w:r>
        <w:t>the</w:t>
      </w:r>
      <w:r>
        <w:rPr>
          <w:spacing w:val="-3"/>
        </w:rPr>
        <w:t xml:space="preserve"> </w:t>
      </w:r>
      <w:r>
        <w:t>“Data</w:t>
      </w:r>
      <w:r>
        <w:rPr>
          <w:spacing w:val="-3"/>
        </w:rPr>
        <w:t xml:space="preserve"> </w:t>
      </w:r>
      <w:r>
        <w:t>Display</w:t>
      </w:r>
      <w:r>
        <w:rPr>
          <w:spacing w:val="-3"/>
        </w:rPr>
        <w:t xml:space="preserve"> </w:t>
      </w:r>
      <w:r>
        <w:t>Table”</w:t>
      </w:r>
      <w:r>
        <w:rPr>
          <w:spacing w:val="-5"/>
        </w:rPr>
        <w:t xml:space="preserve"> </w:t>
      </w:r>
      <w:r>
        <w:t>is</w:t>
      </w:r>
      <w:r>
        <w:rPr>
          <w:spacing w:val="-4"/>
        </w:rPr>
        <w:t xml:space="preserve"> </w:t>
      </w:r>
      <w:r>
        <w:t>accurate,</w:t>
      </w:r>
      <w:r>
        <w:rPr>
          <w:spacing w:val="-1"/>
        </w:rPr>
        <w:t xml:space="preserve"> </w:t>
      </w:r>
      <w:r>
        <w:t>scroll</w:t>
      </w:r>
      <w:r>
        <w:rPr>
          <w:spacing w:val="-3"/>
        </w:rPr>
        <w:t xml:space="preserve"> </w:t>
      </w:r>
      <w:r>
        <w:t>to</w:t>
      </w:r>
      <w:r>
        <w:rPr>
          <w:spacing w:val="-3"/>
        </w:rPr>
        <w:t xml:space="preserve"> </w:t>
      </w:r>
      <w:r>
        <w:t>the</w:t>
      </w:r>
      <w:r>
        <w:rPr>
          <w:spacing w:val="-3"/>
        </w:rPr>
        <w:t xml:space="preserve"> </w:t>
      </w:r>
      <w:r>
        <w:t>bottom</w:t>
      </w:r>
      <w:r>
        <w:rPr>
          <w:spacing w:val="-3"/>
        </w:rPr>
        <w:t xml:space="preserve"> </w:t>
      </w:r>
      <w:r>
        <w:t>and</w:t>
      </w:r>
      <w:r>
        <w:rPr>
          <w:spacing w:val="-4"/>
        </w:rPr>
        <w:t xml:space="preserve"> </w:t>
      </w:r>
      <w:r>
        <w:t>select</w:t>
      </w:r>
      <w:r>
        <w:rPr>
          <w:spacing w:val="-1"/>
        </w:rPr>
        <w:t xml:space="preserve"> </w:t>
      </w:r>
      <w:r>
        <w:t>“Import Data.” The data will be imported, and a green box will notify you of how many records were created or modified during the</w:t>
      </w:r>
      <w:r>
        <w:rPr>
          <w:spacing w:val="-4"/>
        </w:rPr>
        <w:t xml:space="preserve"> </w:t>
      </w:r>
      <w:r>
        <w:t>import.</w:t>
      </w:r>
    </w:p>
    <w:p w14:paraId="53962E30" w14:textId="77777777" w:rsidR="008060D8" w:rsidRDefault="00F235A9" w:rsidP="00CC2200">
      <w:pPr>
        <w:pStyle w:val="BodyText"/>
        <w:jc w:val="center"/>
        <w:rPr>
          <w:sz w:val="20"/>
        </w:rPr>
      </w:pPr>
      <w:r>
        <w:rPr>
          <w:noProof/>
          <w:sz w:val="20"/>
        </w:rPr>
        <w:drawing>
          <wp:inline distT="0" distB="0" distL="0" distR="0" wp14:anchorId="53962F28" wp14:editId="53962F29">
            <wp:extent cx="5936815" cy="833437"/>
            <wp:effectExtent l="0" t="0" r="0" b="0"/>
            <wp:docPr id="23" name="image10.jpeg" descr="Screenshot from REDCap's Data Import Tool that reads &quot;Import Successful! 2 records were created or modified during the im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24" cstate="print"/>
                    <a:stretch>
                      <a:fillRect/>
                    </a:stretch>
                  </pic:blipFill>
                  <pic:spPr>
                    <a:xfrm>
                      <a:off x="0" y="0"/>
                      <a:ext cx="5936815" cy="833437"/>
                    </a:xfrm>
                    <a:prstGeom prst="rect">
                      <a:avLst/>
                    </a:prstGeom>
                  </pic:spPr>
                </pic:pic>
              </a:graphicData>
            </a:graphic>
          </wp:inline>
        </w:drawing>
      </w:r>
    </w:p>
    <w:p w14:paraId="3170A871" w14:textId="77777777" w:rsidR="00CC2200" w:rsidRDefault="00CC2200" w:rsidP="00CC2200">
      <w:pPr>
        <w:pStyle w:val="BodyText"/>
        <w:jc w:val="center"/>
        <w:rPr>
          <w:sz w:val="20"/>
        </w:rPr>
      </w:pPr>
    </w:p>
    <w:p w14:paraId="53962E31" w14:textId="77777777" w:rsidR="008060D8" w:rsidRDefault="00F235A9" w:rsidP="00CC2200">
      <w:pPr>
        <w:pStyle w:val="ListParagraph"/>
        <w:numPr>
          <w:ilvl w:val="1"/>
          <w:numId w:val="4"/>
        </w:numPr>
        <w:tabs>
          <w:tab w:val="left" w:pos="1541"/>
        </w:tabs>
        <w:spacing w:line="237" w:lineRule="auto"/>
        <w:ind w:left="1080"/>
      </w:pPr>
      <w:r>
        <w:rPr>
          <w:b/>
        </w:rPr>
        <w:t xml:space="preserve">Note: </w:t>
      </w:r>
      <w:r>
        <w:t>If you have a particularly large dataset, you may need to import the data</w:t>
      </w:r>
      <w:r>
        <w:rPr>
          <w:spacing w:val="-30"/>
        </w:rPr>
        <w:t xml:space="preserve"> </w:t>
      </w:r>
      <w:r>
        <w:t>in stages. If you have trouble uploading a large dataset, follow these</w:t>
      </w:r>
      <w:r>
        <w:rPr>
          <w:spacing w:val="-13"/>
        </w:rPr>
        <w:t xml:space="preserve"> </w:t>
      </w:r>
      <w:r>
        <w:t>steps:</w:t>
      </w:r>
    </w:p>
    <w:p w14:paraId="53962E32" w14:textId="77777777" w:rsidR="008060D8" w:rsidRDefault="008060D8" w:rsidP="004326AA">
      <w:pPr>
        <w:spacing w:line="237" w:lineRule="auto"/>
        <w:sectPr w:rsidR="008060D8" w:rsidSect="00C2043A">
          <w:pgSz w:w="12240" w:h="15840"/>
          <w:pgMar w:top="720" w:right="720" w:bottom="720" w:left="720" w:header="766" w:footer="1420" w:gutter="0"/>
          <w:cols w:space="720"/>
          <w:docGrid w:linePitch="299"/>
        </w:sectPr>
      </w:pPr>
    </w:p>
    <w:p w14:paraId="53962E33" w14:textId="77777777" w:rsidR="008060D8" w:rsidRDefault="00F235A9" w:rsidP="00CC2200">
      <w:pPr>
        <w:pStyle w:val="ListParagraph"/>
        <w:numPr>
          <w:ilvl w:val="2"/>
          <w:numId w:val="4"/>
        </w:numPr>
        <w:tabs>
          <w:tab w:val="left" w:pos="2262"/>
        </w:tabs>
        <w:ind w:left="1440"/>
      </w:pPr>
      <w:r>
        <w:t>Before uploading data at Step 6 above, break the data into smaller portions by record number by creating several CSV files for import. For example, in the</w:t>
      </w:r>
      <w:r>
        <w:rPr>
          <w:spacing w:val="-35"/>
        </w:rPr>
        <w:t xml:space="preserve"> </w:t>
      </w:r>
      <w:r>
        <w:t xml:space="preserve">first file, you may choose to upload records 1-5,000, the second file would upload records 5,001-10,000, and so forth. Ensure each record has a </w:t>
      </w:r>
      <w:r>
        <w:rPr>
          <w:b/>
          <w:u w:val="single"/>
        </w:rPr>
        <w:t>unique record identifier</w:t>
      </w:r>
      <w:r>
        <w:rPr>
          <w:b/>
        </w:rPr>
        <w:t xml:space="preserve"> </w:t>
      </w:r>
      <w:r>
        <w:t>so that no records will overwrite one</w:t>
      </w:r>
      <w:r>
        <w:rPr>
          <w:spacing w:val="-6"/>
        </w:rPr>
        <w:t xml:space="preserve"> </w:t>
      </w:r>
      <w:r>
        <w:t>another.</w:t>
      </w:r>
    </w:p>
    <w:p w14:paraId="53962E34" w14:textId="77777777" w:rsidR="008060D8" w:rsidRDefault="00F235A9" w:rsidP="00CC2200">
      <w:pPr>
        <w:pStyle w:val="ListParagraph"/>
        <w:numPr>
          <w:ilvl w:val="2"/>
          <w:numId w:val="4"/>
        </w:numPr>
        <w:tabs>
          <w:tab w:val="left" w:pos="2262"/>
        </w:tabs>
        <w:spacing w:line="242" w:lineRule="auto"/>
        <w:ind w:left="1440" w:hanging="335"/>
      </w:pPr>
      <w:r>
        <w:t>You can also reduce the size of the CSV by removing any columns that do</w:t>
      </w:r>
      <w:r>
        <w:rPr>
          <w:spacing w:val="-33"/>
        </w:rPr>
        <w:t xml:space="preserve"> </w:t>
      </w:r>
      <w:r>
        <w:t>not include any data for</w:t>
      </w:r>
      <w:r>
        <w:rPr>
          <w:spacing w:val="-6"/>
        </w:rPr>
        <w:t xml:space="preserve"> </w:t>
      </w:r>
      <w:r>
        <w:t>import.</w:t>
      </w:r>
    </w:p>
    <w:p w14:paraId="53962E35" w14:textId="77777777" w:rsidR="008060D8" w:rsidRDefault="00F235A9" w:rsidP="00CC2200">
      <w:pPr>
        <w:pStyle w:val="ListParagraph"/>
        <w:numPr>
          <w:ilvl w:val="2"/>
          <w:numId w:val="4"/>
        </w:numPr>
        <w:tabs>
          <w:tab w:val="left" w:pos="2262"/>
        </w:tabs>
        <w:ind w:left="1440" w:hanging="385"/>
      </w:pPr>
      <w:r>
        <w:t>If an import fails, you may need to reduce the number of datapoints per import file and try again. Consider reducing the number of records (the “length” of</w:t>
      </w:r>
      <w:r>
        <w:rPr>
          <w:spacing w:val="-34"/>
        </w:rPr>
        <w:t xml:space="preserve"> </w:t>
      </w:r>
      <w:r>
        <w:t>the file) and/or the number of variables (the “width” of the file) if you are having difficulties.</w:t>
      </w:r>
    </w:p>
    <w:p w14:paraId="53962E36" w14:textId="77777777" w:rsidR="008060D8" w:rsidRDefault="00F235A9" w:rsidP="00CC2200">
      <w:pPr>
        <w:pStyle w:val="ListParagraph"/>
        <w:numPr>
          <w:ilvl w:val="2"/>
          <w:numId w:val="4"/>
        </w:numPr>
        <w:tabs>
          <w:tab w:val="left" w:pos="2262"/>
        </w:tabs>
        <w:spacing w:line="237" w:lineRule="auto"/>
        <w:ind w:left="1440" w:hanging="385"/>
      </w:pPr>
      <w:r>
        <w:t>Upload the data in segments according to 6(a)(i) through 6(a)(iv) until all</w:t>
      </w:r>
      <w:r>
        <w:rPr>
          <w:spacing w:val="-32"/>
        </w:rPr>
        <w:t xml:space="preserve"> </w:t>
      </w:r>
      <w:r>
        <w:t>the data has been</w:t>
      </w:r>
      <w:r>
        <w:rPr>
          <w:spacing w:val="-5"/>
        </w:rPr>
        <w:t xml:space="preserve"> </w:t>
      </w:r>
      <w:r>
        <w:t>uploaded.</w:t>
      </w:r>
    </w:p>
    <w:p w14:paraId="53962E37" w14:textId="77777777" w:rsidR="008060D8" w:rsidRDefault="008060D8" w:rsidP="004326AA">
      <w:pPr>
        <w:pStyle w:val="BodyText"/>
      </w:pPr>
    </w:p>
    <w:p w14:paraId="53962E38" w14:textId="77777777" w:rsidR="008060D8" w:rsidRDefault="008060D8" w:rsidP="004326AA">
      <w:pPr>
        <w:pStyle w:val="BodyText"/>
        <w:rPr>
          <w:sz w:val="25"/>
        </w:rPr>
      </w:pPr>
    </w:p>
    <w:p w14:paraId="53962E39" w14:textId="77777777" w:rsidR="008060D8" w:rsidRPr="005434D8" w:rsidRDefault="00F235A9" w:rsidP="005434D8">
      <w:pPr>
        <w:rPr>
          <w:b/>
          <w:bCs/>
          <w:sz w:val="24"/>
          <w:szCs w:val="24"/>
        </w:rPr>
      </w:pPr>
      <w:bookmarkStart w:id="1" w:name="Importing_Data_into_a_Longitudinal_Proje"/>
      <w:bookmarkEnd w:id="1"/>
      <w:r w:rsidRPr="005434D8">
        <w:rPr>
          <w:b/>
          <w:bCs/>
          <w:sz w:val="24"/>
          <w:szCs w:val="24"/>
        </w:rPr>
        <w:t>Importing Data into a Longitudinal Project</w:t>
      </w:r>
    </w:p>
    <w:p w14:paraId="7A823757" w14:textId="77777777" w:rsidR="005434D8" w:rsidRPr="005434D8" w:rsidRDefault="005434D8" w:rsidP="005434D8">
      <w:pPr>
        <w:rPr>
          <w:b/>
          <w:bCs/>
        </w:rPr>
      </w:pPr>
    </w:p>
    <w:p w14:paraId="53962E3A" w14:textId="77777777" w:rsidR="008060D8" w:rsidRDefault="00F235A9" w:rsidP="004326AA">
      <w:pPr>
        <w:pStyle w:val="BodyText"/>
      </w:pPr>
      <w:r>
        <w:t>If data is longitudinal, the correct event needs to be identified for each piece of data and all defined events must exist in the project prior to data import.</w:t>
      </w:r>
    </w:p>
    <w:p w14:paraId="53962E3B" w14:textId="77777777" w:rsidR="008060D8" w:rsidRDefault="008060D8" w:rsidP="004326AA">
      <w:pPr>
        <w:pStyle w:val="BodyText"/>
        <w:rPr>
          <w:sz w:val="21"/>
        </w:rPr>
      </w:pPr>
    </w:p>
    <w:p w14:paraId="53962E3C" w14:textId="77777777" w:rsidR="008060D8" w:rsidRDefault="00F235A9" w:rsidP="005434D8">
      <w:pPr>
        <w:pStyle w:val="ListParagraph"/>
        <w:numPr>
          <w:ilvl w:val="0"/>
          <w:numId w:val="3"/>
        </w:numPr>
        <w:tabs>
          <w:tab w:val="left" w:pos="1181"/>
        </w:tabs>
        <w:ind w:left="720"/>
      </w:pPr>
      <w:r>
        <w:t>The data import template will include a column titled “</w:t>
      </w:r>
      <w:proofErr w:type="spellStart"/>
      <w:r>
        <w:t>redcap_event_name</w:t>
      </w:r>
      <w:proofErr w:type="spellEnd"/>
      <w:r>
        <w:t>.” The</w:t>
      </w:r>
      <w:r>
        <w:rPr>
          <w:spacing w:val="-15"/>
        </w:rPr>
        <w:t xml:space="preserve"> </w:t>
      </w:r>
      <w:r>
        <w:t>event</w:t>
      </w:r>
    </w:p>
    <w:p w14:paraId="53962E3D" w14:textId="77777777" w:rsidR="008060D8" w:rsidRDefault="00F235A9" w:rsidP="005434D8">
      <w:pPr>
        <w:pStyle w:val="BodyText"/>
        <w:spacing w:line="267" w:lineRule="exact"/>
        <w:ind w:left="720"/>
      </w:pPr>
      <w:r>
        <w:t>name for each row of data needs to be specified here.</w:t>
      </w:r>
    </w:p>
    <w:p w14:paraId="53962E3E" w14:textId="77777777" w:rsidR="008060D8" w:rsidRDefault="00F235A9" w:rsidP="005434D8">
      <w:pPr>
        <w:pStyle w:val="ListParagraph"/>
        <w:numPr>
          <w:ilvl w:val="0"/>
          <w:numId w:val="3"/>
        </w:numPr>
        <w:tabs>
          <w:tab w:val="left" w:pos="1181"/>
        </w:tabs>
        <w:ind w:left="720"/>
      </w:pPr>
      <w:r>
        <w:t>Event names can be found on the “Define My Events” page, accessible through the “Project Setup” page. The event names are auto generated and visible in the column titled “Unique event name.”</w:t>
      </w:r>
    </w:p>
    <w:p w14:paraId="53962E3F" w14:textId="77777777" w:rsidR="008060D8" w:rsidRDefault="00F235A9" w:rsidP="005434D8">
      <w:pPr>
        <w:pStyle w:val="BodyText"/>
        <w:ind w:left="720"/>
        <w:rPr>
          <w:sz w:val="20"/>
        </w:rPr>
      </w:pPr>
      <w:r>
        <w:rPr>
          <w:noProof/>
          <w:sz w:val="20"/>
        </w:rPr>
        <w:drawing>
          <wp:inline distT="0" distB="0" distL="0" distR="0" wp14:anchorId="53962F2A" wp14:editId="53962F2B">
            <wp:extent cx="3978249" cy="1071562"/>
            <wp:effectExtent l="0" t="0" r="0" b="0"/>
            <wp:docPr id="25" name="image11.jpeg" descr="Screenshot from the Define My Events page. At the right side of the event table, the Unique event name column is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25" cstate="print"/>
                    <a:stretch>
                      <a:fillRect/>
                    </a:stretch>
                  </pic:blipFill>
                  <pic:spPr>
                    <a:xfrm>
                      <a:off x="0" y="0"/>
                      <a:ext cx="3978249" cy="1071562"/>
                    </a:xfrm>
                    <a:prstGeom prst="rect">
                      <a:avLst/>
                    </a:prstGeom>
                  </pic:spPr>
                </pic:pic>
              </a:graphicData>
            </a:graphic>
          </wp:inline>
        </w:drawing>
      </w:r>
    </w:p>
    <w:p w14:paraId="53962E40" w14:textId="77777777" w:rsidR="008060D8" w:rsidRDefault="00F235A9" w:rsidP="005434D8">
      <w:pPr>
        <w:pStyle w:val="ListParagraph"/>
        <w:numPr>
          <w:ilvl w:val="0"/>
          <w:numId w:val="3"/>
        </w:numPr>
        <w:tabs>
          <w:tab w:val="left" w:pos="1181"/>
        </w:tabs>
        <w:ind w:left="720"/>
      </w:pPr>
      <w:r>
        <w:t>For each record, enter data chronologically and in consecutive rows. For</w:t>
      </w:r>
      <w:r>
        <w:rPr>
          <w:spacing w:val="-19"/>
        </w:rPr>
        <w:t xml:space="preserve"> </w:t>
      </w:r>
      <w:r>
        <w:t>example:</w:t>
      </w:r>
    </w:p>
    <w:p w14:paraId="53962E41" w14:textId="77777777" w:rsidR="008060D8" w:rsidRDefault="008060D8" w:rsidP="004326AA">
      <w:pPr>
        <w:pStyle w:val="BodyText"/>
        <w:rPr>
          <w:sz w:val="25"/>
        </w:rPr>
      </w:pPr>
    </w:p>
    <w:tbl>
      <w:tblPr>
        <w:tblW w:w="0" w:type="auto"/>
        <w:tblInd w:w="2654" w:type="dxa"/>
        <w:tblBorders>
          <w:top w:val="single" w:sz="12" w:space="0" w:color="F4AF83"/>
          <w:left w:val="single" w:sz="12" w:space="0" w:color="F4AF83"/>
          <w:bottom w:val="single" w:sz="12" w:space="0" w:color="F4AF83"/>
          <w:right w:val="single" w:sz="12" w:space="0" w:color="F4AF83"/>
          <w:insideH w:val="single" w:sz="12" w:space="0" w:color="F4AF83"/>
          <w:insideV w:val="single" w:sz="12" w:space="0" w:color="F4AF83"/>
        </w:tblBorders>
        <w:tblLayout w:type="fixed"/>
        <w:tblCellMar>
          <w:left w:w="0" w:type="dxa"/>
          <w:right w:w="0" w:type="dxa"/>
        </w:tblCellMar>
        <w:tblLook w:val="01E0" w:firstRow="1" w:lastRow="1" w:firstColumn="1" w:lastColumn="1" w:noHBand="0" w:noVBand="0"/>
      </w:tblPr>
      <w:tblGrid>
        <w:gridCol w:w="1013"/>
        <w:gridCol w:w="1926"/>
        <w:gridCol w:w="510"/>
        <w:gridCol w:w="823"/>
      </w:tblGrid>
      <w:tr w:rsidR="008060D8" w14:paraId="53962E46" w14:textId="77777777">
        <w:trPr>
          <w:trHeight w:val="205"/>
        </w:trPr>
        <w:tc>
          <w:tcPr>
            <w:tcW w:w="1013" w:type="dxa"/>
            <w:tcBorders>
              <w:top w:val="nil"/>
              <w:left w:val="nil"/>
              <w:right w:val="nil"/>
            </w:tcBorders>
          </w:tcPr>
          <w:p w14:paraId="53962E42" w14:textId="77777777" w:rsidR="008060D8" w:rsidRDefault="00F235A9" w:rsidP="004326AA">
            <w:pPr>
              <w:pStyle w:val="TableParagraph"/>
              <w:spacing w:line="185" w:lineRule="exact"/>
              <w:rPr>
                <w:b/>
                <w:sz w:val="20"/>
              </w:rPr>
            </w:pPr>
            <w:proofErr w:type="spellStart"/>
            <w:r>
              <w:rPr>
                <w:b/>
                <w:sz w:val="20"/>
              </w:rPr>
              <w:t>record_id</w:t>
            </w:r>
            <w:proofErr w:type="spellEnd"/>
          </w:p>
        </w:tc>
        <w:tc>
          <w:tcPr>
            <w:tcW w:w="1926" w:type="dxa"/>
            <w:tcBorders>
              <w:top w:val="nil"/>
              <w:left w:val="nil"/>
              <w:right w:val="nil"/>
            </w:tcBorders>
          </w:tcPr>
          <w:p w14:paraId="53962E43" w14:textId="77777777" w:rsidR="008060D8" w:rsidRDefault="00F235A9" w:rsidP="004326AA">
            <w:pPr>
              <w:pStyle w:val="TableParagraph"/>
              <w:spacing w:line="185" w:lineRule="exact"/>
              <w:rPr>
                <w:b/>
                <w:sz w:val="20"/>
              </w:rPr>
            </w:pPr>
            <w:proofErr w:type="spellStart"/>
            <w:r>
              <w:rPr>
                <w:b/>
                <w:sz w:val="20"/>
              </w:rPr>
              <w:t>redcap_event_name</w:t>
            </w:r>
            <w:proofErr w:type="spellEnd"/>
          </w:p>
        </w:tc>
        <w:tc>
          <w:tcPr>
            <w:tcW w:w="510" w:type="dxa"/>
            <w:tcBorders>
              <w:top w:val="nil"/>
              <w:left w:val="nil"/>
              <w:right w:val="nil"/>
            </w:tcBorders>
          </w:tcPr>
          <w:p w14:paraId="53962E44" w14:textId="77777777" w:rsidR="008060D8" w:rsidRDefault="00F235A9" w:rsidP="004326AA">
            <w:pPr>
              <w:pStyle w:val="TableParagraph"/>
              <w:spacing w:line="185" w:lineRule="exact"/>
              <w:jc w:val="right"/>
              <w:rPr>
                <w:b/>
                <w:sz w:val="20"/>
              </w:rPr>
            </w:pPr>
            <w:r>
              <w:rPr>
                <w:b/>
                <w:sz w:val="20"/>
              </w:rPr>
              <w:t>age</w:t>
            </w:r>
          </w:p>
        </w:tc>
        <w:tc>
          <w:tcPr>
            <w:tcW w:w="823" w:type="dxa"/>
            <w:tcBorders>
              <w:top w:val="nil"/>
              <w:left w:val="nil"/>
              <w:right w:val="nil"/>
            </w:tcBorders>
          </w:tcPr>
          <w:p w14:paraId="53962E45" w14:textId="77777777" w:rsidR="008060D8" w:rsidRDefault="00F235A9" w:rsidP="004326AA">
            <w:pPr>
              <w:pStyle w:val="TableParagraph"/>
              <w:spacing w:line="185" w:lineRule="exact"/>
              <w:rPr>
                <w:b/>
                <w:sz w:val="20"/>
              </w:rPr>
            </w:pPr>
            <w:r>
              <w:rPr>
                <w:b/>
                <w:sz w:val="20"/>
              </w:rPr>
              <w:t>marital</w:t>
            </w:r>
          </w:p>
        </w:tc>
      </w:tr>
      <w:tr w:rsidR="008060D8" w14:paraId="53962E4B" w14:textId="77777777">
        <w:trPr>
          <w:trHeight w:val="244"/>
        </w:trPr>
        <w:tc>
          <w:tcPr>
            <w:tcW w:w="1013" w:type="dxa"/>
            <w:tcBorders>
              <w:left w:val="nil"/>
              <w:bottom w:val="single" w:sz="2" w:space="0" w:color="F4AF83"/>
              <w:right w:val="single" w:sz="2" w:space="0" w:color="F4AF83"/>
            </w:tcBorders>
            <w:shd w:val="clear" w:color="auto" w:fill="FAE3D4"/>
          </w:tcPr>
          <w:p w14:paraId="53962E47" w14:textId="77777777" w:rsidR="008060D8" w:rsidRDefault="00F235A9" w:rsidP="004326AA">
            <w:pPr>
              <w:pStyle w:val="TableParagraph"/>
              <w:rPr>
                <w:b/>
                <w:sz w:val="20"/>
              </w:rPr>
            </w:pPr>
            <w:r>
              <w:rPr>
                <w:b/>
                <w:sz w:val="20"/>
              </w:rPr>
              <w:t>1</w:t>
            </w:r>
          </w:p>
        </w:tc>
        <w:tc>
          <w:tcPr>
            <w:tcW w:w="1926" w:type="dxa"/>
            <w:tcBorders>
              <w:left w:val="single" w:sz="2" w:space="0" w:color="F4AF83"/>
              <w:bottom w:val="single" w:sz="2" w:space="0" w:color="F4AF83"/>
              <w:right w:val="single" w:sz="2" w:space="0" w:color="F4AF83"/>
            </w:tcBorders>
            <w:shd w:val="clear" w:color="auto" w:fill="FAE3D4"/>
          </w:tcPr>
          <w:p w14:paraId="53962E48" w14:textId="77777777" w:rsidR="008060D8" w:rsidRDefault="00F235A9" w:rsidP="004326AA">
            <w:pPr>
              <w:pStyle w:val="TableParagraph"/>
              <w:rPr>
                <w:sz w:val="20"/>
              </w:rPr>
            </w:pPr>
            <w:r>
              <w:rPr>
                <w:sz w:val="20"/>
              </w:rPr>
              <w:t>year_1_arm_1</w:t>
            </w:r>
          </w:p>
        </w:tc>
        <w:tc>
          <w:tcPr>
            <w:tcW w:w="510" w:type="dxa"/>
            <w:tcBorders>
              <w:left w:val="single" w:sz="2" w:space="0" w:color="F4AF83"/>
              <w:bottom w:val="single" w:sz="2" w:space="0" w:color="F4AF83"/>
              <w:right w:val="single" w:sz="2" w:space="0" w:color="F4AF83"/>
            </w:tcBorders>
            <w:shd w:val="clear" w:color="auto" w:fill="FAE3D4"/>
          </w:tcPr>
          <w:p w14:paraId="53962E49" w14:textId="77777777" w:rsidR="008060D8" w:rsidRDefault="00F235A9" w:rsidP="004326AA">
            <w:pPr>
              <w:pStyle w:val="TableParagraph"/>
              <w:jc w:val="right"/>
              <w:rPr>
                <w:sz w:val="20"/>
              </w:rPr>
            </w:pPr>
            <w:r>
              <w:rPr>
                <w:sz w:val="20"/>
              </w:rPr>
              <w:t>20</w:t>
            </w:r>
          </w:p>
        </w:tc>
        <w:tc>
          <w:tcPr>
            <w:tcW w:w="823" w:type="dxa"/>
            <w:tcBorders>
              <w:left w:val="single" w:sz="2" w:space="0" w:color="F4AF83"/>
              <w:bottom w:val="single" w:sz="2" w:space="0" w:color="F4AF83"/>
              <w:right w:val="nil"/>
            </w:tcBorders>
            <w:shd w:val="clear" w:color="auto" w:fill="FAE3D4"/>
          </w:tcPr>
          <w:p w14:paraId="53962E4A" w14:textId="77777777" w:rsidR="008060D8" w:rsidRDefault="00F235A9" w:rsidP="004326AA">
            <w:pPr>
              <w:pStyle w:val="TableParagraph"/>
              <w:rPr>
                <w:sz w:val="20"/>
              </w:rPr>
            </w:pPr>
            <w:r>
              <w:rPr>
                <w:sz w:val="20"/>
              </w:rPr>
              <w:t>1</w:t>
            </w:r>
          </w:p>
        </w:tc>
      </w:tr>
      <w:tr w:rsidR="008060D8" w14:paraId="53962E50" w14:textId="77777777">
        <w:trPr>
          <w:trHeight w:val="245"/>
        </w:trPr>
        <w:tc>
          <w:tcPr>
            <w:tcW w:w="1013" w:type="dxa"/>
            <w:tcBorders>
              <w:top w:val="single" w:sz="2" w:space="0" w:color="F4AF83"/>
              <w:left w:val="nil"/>
              <w:bottom w:val="single" w:sz="2" w:space="0" w:color="F4AF83"/>
              <w:right w:val="single" w:sz="2" w:space="0" w:color="F4AF83"/>
            </w:tcBorders>
          </w:tcPr>
          <w:p w14:paraId="53962E4C" w14:textId="77777777" w:rsidR="008060D8" w:rsidRDefault="00F235A9" w:rsidP="004326AA">
            <w:pPr>
              <w:pStyle w:val="TableParagraph"/>
              <w:rPr>
                <w:b/>
                <w:sz w:val="20"/>
              </w:rPr>
            </w:pPr>
            <w:r>
              <w:rPr>
                <w:b/>
                <w:sz w:val="20"/>
              </w:rPr>
              <w:t>1</w:t>
            </w:r>
          </w:p>
        </w:tc>
        <w:tc>
          <w:tcPr>
            <w:tcW w:w="1926" w:type="dxa"/>
            <w:tcBorders>
              <w:top w:val="single" w:sz="2" w:space="0" w:color="F4AF83"/>
              <w:left w:val="single" w:sz="2" w:space="0" w:color="F4AF83"/>
              <w:bottom w:val="single" w:sz="2" w:space="0" w:color="F4AF83"/>
              <w:right w:val="single" w:sz="2" w:space="0" w:color="F4AF83"/>
            </w:tcBorders>
          </w:tcPr>
          <w:p w14:paraId="53962E4D" w14:textId="77777777" w:rsidR="008060D8" w:rsidRDefault="00F235A9" w:rsidP="004326AA">
            <w:pPr>
              <w:pStyle w:val="TableParagraph"/>
              <w:rPr>
                <w:sz w:val="20"/>
              </w:rPr>
            </w:pPr>
            <w:r>
              <w:rPr>
                <w:sz w:val="20"/>
              </w:rPr>
              <w:t>year_2_arm_1</w:t>
            </w:r>
          </w:p>
        </w:tc>
        <w:tc>
          <w:tcPr>
            <w:tcW w:w="510" w:type="dxa"/>
            <w:tcBorders>
              <w:top w:val="single" w:sz="2" w:space="0" w:color="F4AF83"/>
              <w:left w:val="single" w:sz="2" w:space="0" w:color="F4AF83"/>
              <w:bottom w:val="single" w:sz="2" w:space="0" w:color="F4AF83"/>
              <w:right w:val="single" w:sz="2" w:space="0" w:color="F4AF83"/>
            </w:tcBorders>
          </w:tcPr>
          <w:p w14:paraId="53962E4E" w14:textId="77777777" w:rsidR="008060D8" w:rsidRDefault="00F235A9" w:rsidP="004326AA">
            <w:pPr>
              <w:pStyle w:val="TableParagraph"/>
              <w:jc w:val="right"/>
              <w:rPr>
                <w:sz w:val="20"/>
              </w:rPr>
            </w:pPr>
            <w:r>
              <w:rPr>
                <w:sz w:val="20"/>
              </w:rPr>
              <w:t>21</w:t>
            </w:r>
          </w:p>
        </w:tc>
        <w:tc>
          <w:tcPr>
            <w:tcW w:w="823" w:type="dxa"/>
            <w:tcBorders>
              <w:top w:val="single" w:sz="2" w:space="0" w:color="F4AF83"/>
              <w:left w:val="single" w:sz="2" w:space="0" w:color="F4AF83"/>
              <w:bottom w:val="single" w:sz="2" w:space="0" w:color="F4AF83"/>
              <w:right w:val="nil"/>
            </w:tcBorders>
          </w:tcPr>
          <w:p w14:paraId="53962E4F" w14:textId="77777777" w:rsidR="008060D8" w:rsidRDefault="00F235A9" w:rsidP="004326AA">
            <w:pPr>
              <w:pStyle w:val="TableParagraph"/>
              <w:rPr>
                <w:sz w:val="20"/>
              </w:rPr>
            </w:pPr>
            <w:r>
              <w:rPr>
                <w:sz w:val="20"/>
              </w:rPr>
              <w:t>2</w:t>
            </w:r>
          </w:p>
        </w:tc>
      </w:tr>
      <w:tr w:rsidR="008060D8" w14:paraId="53962E55" w14:textId="77777777">
        <w:trPr>
          <w:trHeight w:val="245"/>
        </w:trPr>
        <w:tc>
          <w:tcPr>
            <w:tcW w:w="1013" w:type="dxa"/>
            <w:tcBorders>
              <w:top w:val="single" w:sz="2" w:space="0" w:color="F4AF83"/>
              <w:left w:val="nil"/>
              <w:bottom w:val="single" w:sz="2" w:space="0" w:color="F4AF83"/>
              <w:right w:val="single" w:sz="2" w:space="0" w:color="F4AF83"/>
            </w:tcBorders>
            <w:shd w:val="clear" w:color="auto" w:fill="FAE3D4"/>
          </w:tcPr>
          <w:p w14:paraId="53962E51" w14:textId="77777777" w:rsidR="008060D8" w:rsidRDefault="00F235A9" w:rsidP="004326AA">
            <w:pPr>
              <w:pStyle w:val="TableParagraph"/>
              <w:rPr>
                <w:b/>
                <w:sz w:val="20"/>
              </w:rPr>
            </w:pPr>
            <w:r>
              <w:rPr>
                <w:b/>
                <w:sz w:val="20"/>
              </w:rPr>
              <w:t>1</w:t>
            </w:r>
          </w:p>
        </w:tc>
        <w:tc>
          <w:tcPr>
            <w:tcW w:w="1926" w:type="dxa"/>
            <w:tcBorders>
              <w:top w:val="single" w:sz="2" w:space="0" w:color="F4AF83"/>
              <w:left w:val="single" w:sz="2" w:space="0" w:color="F4AF83"/>
              <w:bottom w:val="single" w:sz="2" w:space="0" w:color="F4AF83"/>
              <w:right w:val="single" w:sz="2" w:space="0" w:color="F4AF83"/>
            </w:tcBorders>
            <w:shd w:val="clear" w:color="auto" w:fill="FAE3D4"/>
          </w:tcPr>
          <w:p w14:paraId="53962E52" w14:textId="77777777" w:rsidR="008060D8" w:rsidRDefault="00F235A9" w:rsidP="004326AA">
            <w:pPr>
              <w:pStyle w:val="TableParagraph"/>
              <w:rPr>
                <w:sz w:val="20"/>
              </w:rPr>
            </w:pPr>
            <w:r>
              <w:rPr>
                <w:sz w:val="20"/>
              </w:rPr>
              <w:t>year_3_arm_1</w:t>
            </w:r>
          </w:p>
        </w:tc>
        <w:tc>
          <w:tcPr>
            <w:tcW w:w="510" w:type="dxa"/>
            <w:tcBorders>
              <w:top w:val="single" w:sz="2" w:space="0" w:color="F4AF83"/>
              <w:left w:val="single" w:sz="2" w:space="0" w:color="F4AF83"/>
              <w:bottom w:val="single" w:sz="2" w:space="0" w:color="F4AF83"/>
              <w:right w:val="single" w:sz="2" w:space="0" w:color="F4AF83"/>
            </w:tcBorders>
            <w:shd w:val="clear" w:color="auto" w:fill="FAE3D4"/>
          </w:tcPr>
          <w:p w14:paraId="53962E53" w14:textId="77777777" w:rsidR="008060D8" w:rsidRDefault="00F235A9" w:rsidP="004326AA">
            <w:pPr>
              <w:pStyle w:val="TableParagraph"/>
              <w:jc w:val="right"/>
              <w:rPr>
                <w:sz w:val="20"/>
              </w:rPr>
            </w:pPr>
            <w:r>
              <w:rPr>
                <w:sz w:val="20"/>
              </w:rPr>
              <w:t>22</w:t>
            </w:r>
          </w:p>
        </w:tc>
        <w:tc>
          <w:tcPr>
            <w:tcW w:w="823" w:type="dxa"/>
            <w:tcBorders>
              <w:top w:val="single" w:sz="2" w:space="0" w:color="F4AF83"/>
              <w:left w:val="single" w:sz="2" w:space="0" w:color="F4AF83"/>
              <w:bottom w:val="single" w:sz="2" w:space="0" w:color="F4AF83"/>
              <w:right w:val="nil"/>
            </w:tcBorders>
            <w:shd w:val="clear" w:color="auto" w:fill="FAE3D4"/>
          </w:tcPr>
          <w:p w14:paraId="53962E54" w14:textId="77777777" w:rsidR="008060D8" w:rsidRDefault="00F235A9" w:rsidP="004326AA">
            <w:pPr>
              <w:pStyle w:val="TableParagraph"/>
              <w:rPr>
                <w:sz w:val="20"/>
              </w:rPr>
            </w:pPr>
            <w:r>
              <w:rPr>
                <w:sz w:val="20"/>
              </w:rPr>
              <w:t>2</w:t>
            </w:r>
          </w:p>
        </w:tc>
      </w:tr>
      <w:tr w:rsidR="008060D8" w14:paraId="53962E5A" w14:textId="77777777">
        <w:trPr>
          <w:trHeight w:val="240"/>
        </w:trPr>
        <w:tc>
          <w:tcPr>
            <w:tcW w:w="1013" w:type="dxa"/>
            <w:tcBorders>
              <w:top w:val="single" w:sz="2" w:space="0" w:color="F4AF83"/>
              <w:left w:val="nil"/>
              <w:bottom w:val="single" w:sz="2" w:space="0" w:color="F4AF83"/>
              <w:right w:val="single" w:sz="2" w:space="0" w:color="F4AF83"/>
            </w:tcBorders>
          </w:tcPr>
          <w:p w14:paraId="53962E56" w14:textId="77777777" w:rsidR="008060D8" w:rsidRDefault="00F235A9" w:rsidP="004326AA">
            <w:pPr>
              <w:pStyle w:val="TableParagraph"/>
              <w:spacing w:line="220" w:lineRule="exact"/>
              <w:rPr>
                <w:b/>
                <w:sz w:val="20"/>
              </w:rPr>
            </w:pPr>
            <w:r>
              <w:rPr>
                <w:b/>
                <w:sz w:val="20"/>
              </w:rPr>
              <w:t>2</w:t>
            </w:r>
          </w:p>
        </w:tc>
        <w:tc>
          <w:tcPr>
            <w:tcW w:w="1926" w:type="dxa"/>
            <w:tcBorders>
              <w:top w:val="single" w:sz="2" w:space="0" w:color="F4AF83"/>
              <w:left w:val="single" w:sz="2" w:space="0" w:color="F4AF83"/>
              <w:bottom w:val="single" w:sz="2" w:space="0" w:color="F4AF83"/>
              <w:right w:val="single" w:sz="2" w:space="0" w:color="F4AF83"/>
            </w:tcBorders>
          </w:tcPr>
          <w:p w14:paraId="53962E57" w14:textId="77777777" w:rsidR="008060D8" w:rsidRDefault="00F235A9" w:rsidP="004326AA">
            <w:pPr>
              <w:pStyle w:val="TableParagraph"/>
              <w:spacing w:line="220" w:lineRule="exact"/>
              <w:rPr>
                <w:sz w:val="20"/>
              </w:rPr>
            </w:pPr>
            <w:r>
              <w:rPr>
                <w:sz w:val="20"/>
              </w:rPr>
              <w:t>year_1_arm_1</w:t>
            </w:r>
          </w:p>
        </w:tc>
        <w:tc>
          <w:tcPr>
            <w:tcW w:w="510" w:type="dxa"/>
            <w:tcBorders>
              <w:top w:val="single" w:sz="2" w:space="0" w:color="F4AF83"/>
              <w:left w:val="single" w:sz="2" w:space="0" w:color="F4AF83"/>
              <w:bottom w:val="single" w:sz="2" w:space="0" w:color="F4AF83"/>
              <w:right w:val="single" w:sz="2" w:space="0" w:color="F4AF83"/>
            </w:tcBorders>
          </w:tcPr>
          <w:p w14:paraId="53962E58" w14:textId="77777777" w:rsidR="008060D8" w:rsidRDefault="00F235A9" w:rsidP="004326AA">
            <w:pPr>
              <w:pStyle w:val="TableParagraph"/>
              <w:spacing w:line="220" w:lineRule="exact"/>
              <w:jc w:val="right"/>
              <w:rPr>
                <w:sz w:val="20"/>
              </w:rPr>
            </w:pPr>
            <w:r>
              <w:rPr>
                <w:sz w:val="20"/>
              </w:rPr>
              <w:t>36</w:t>
            </w:r>
          </w:p>
        </w:tc>
        <w:tc>
          <w:tcPr>
            <w:tcW w:w="823" w:type="dxa"/>
            <w:tcBorders>
              <w:top w:val="single" w:sz="2" w:space="0" w:color="F4AF83"/>
              <w:left w:val="single" w:sz="2" w:space="0" w:color="F4AF83"/>
              <w:bottom w:val="single" w:sz="2" w:space="0" w:color="F4AF83"/>
              <w:right w:val="nil"/>
            </w:tcBorders>
          </w:tcPr>
          <w:p w14:paraId="53962E59" w14:textId="77777777" w:rsidR="008060D8" w:rsidRDefault="00F235A9" w:rsidP="004326AA">
            <w:pPr>
              <w:pStyle w:val="TableParagraph"/>
              <w:spacing w:line="220" w:lineRule="exact"/>
              <w:rPr>
                <w:sz w:val="20"/>
              </w:rPr>
            </w:pPr>
            <w:r>
              <w:rPr>
                <w:sz w:val="20"/>
              </w:rPr>
              <w:t>2</w:t>
            </w:r>
          </w:p>
        </w:tc>
      </w:tr>
      <w:tr w:rsidR="008060D8" w14:paraId="53962E5F" w14:textId="77777777">
        <w:trPr>
          <w:trHeight w:val="245"/>
        </w:trPr>
        <w:tc>
          <w:tcPr>
            <w:tcW w:w="1013" w:type="dxa"/>
            <w:tcBorders>
              <w:top w:val="single" w:sz="2" w:space="0" w:color="F4AF83"/>
              <w:left w:val="nil"/>
              <w:bottom w:val="single" w:sz="2" w:space="0" w:color="F4AF83"/>
              <w:right w:val="single" w:sz="2" w:space="0" w:color="F4AF83"/>
            </w:tcBorders>
            <w:shd w:val="clear" w:color="auto" w:fill="FAE3D4"/>
          </w:tcPr>
          <w:p w14:paraId="53962E5B" w14:textId="77777777" w:rsidR="008060D8" w:rsidRDefault="00F235A9" w:rsidP="004326AA">
            <w:pPr>
              <w:pStyle w:val="TableParagraph"/>
              <w:rPr>
                <w:b/>
                <w:sz w:val="20"/>
              </w:rPr>
            </w:pPr>
            <w:r>
              <w:rPr>
                <w:b/>
                <w:sz w:val="20"/>
              </w:rPr>
              <w:t>2</w:t>
            </w:r>
          </w:p>
        </w:tc>
        <w:tc>
          <w:tcPr>
            <w:tcW w:w="1926" w:type="dxa"/>
            <w:tcBorders>
              <w:top w:val="single" w:sz="2" w:space="0" w:color="F4AF83"/>
              <w:left w:val="single" w:sz="2" w:space="0" w:color="F4AF83"/>
              <w:bottom w:val="single" w:sz="2" w:space="0" w:color="F4AF83"/>
              <w:right w:val="single" w:sz="2" w:space="0" w:color="F4AF83"/>
            </w:tcBorders>
            <w:shd w:val="clear" w:color="auto" w:fill="FAE3D4"/>
          </w:tcPr>
          <w:p w14:paraId="53962E5C" w14:textId="77777777" w:rsidR="008060D8" w:rsidRDefault="00F235A9" w:rsidP="004326AA">
            <w:pPr>
              <w:pStyle w:val="TableParagraph"/>
              <w:rPr>
                <w:sz w:val="20"/>
              </w:rPr>
            </w:pPr>
            <w:r>
              <w:rPr>
                <w:sz w:val="20"/>
              </w:rPr>
              <w:t>year_2_arm_1</w:t>
            </w:r>
          </w:p>
        </w:tc>
        <w:tc>
          <w:tcPr>
            <w:tcW w:w="510" w:type="dxa"/>
            <w:tcBorders>
              <w:top w:val="single" w:sz="2" w:space="0" w:color="F4AF83"/>
              <w:left w:val="single" w:sz="2" w:space="0" w:color="F4AF83"/>
              <w:bottom w:val="single" w:sz="2" w:space="0" w:color="F4AF83"/>
              <w:right w:val="single" w:sz="2" w:space="0" w:color="F4AF83"/>
            </w:tcBorders>
            <w:shd w:val="clear" w:color="auto" w:fill="FAE3D4"/>
          </w:tcPr>
          <w:p w14:paraId="53962E5D" w14:textId="77777777" w:rsidR="008060D8" w:rsidRDefault="00F235A9" w:rsidP="004326AA">
            <w:pPr>
              <w:pStyle w:val="TableParagraph"/>
              <w:jc w:val="right"/>
              <w:rPr>
                <w:sz w:val="20"/>
              </w:rPr>
            </w:pPr>
            <w:r>
              <w:rPr>
                <w:sz w:val="20"/>
              </w:rPr>
              <w:t>37</w:t>
            </w:r>
          </w:p>
        </w:tc>
        <w:tc>
          <w:tcPr>
            <w:tcW w:w="823" w:type="dxa"/>
            <w:tcBorders>
              <w:top w:val="single" w:sz="2" w:space="0" w:color="F4AF83"/>
              <w:left w:val="single" w:sz="2" w:space="0" w:color="F4AF83"/>
              <w:bottom w:val="single" w:sz="2" w:space="0" w:color="F4AF83"/>
              <w:right w:val="nil"/>
            </w:tcBorders>
            <w:shd w:val="clear" w:color="auto" w:fill="FAE3D4"/>
          </w:tcPr>
          <w:p w14:paraId="53962E5E" w14:textId="77777777" w:rsidR="008060D8" w:rsidRDefault="00F235A9" w:rsidP="004326AA">
            <w:pPr>
              <w:pStyle w:val="TableParagraph"/>
              <w:rPr>
                <w:sz w:val="20"/>
              </w:rPr>
            </w:pPr>
            <w:r>
              <w:rPr>
                <w:sz w:val="20"/>
              </w:rPr>
              <w:t>3</w:t>
            </w:r>
          </w:p>
        </w:tc>
      </w:tr>
      <w:tr w:rsidR="008060D8" w14:paraId="53962E64" w14:textId="77777777">
        <w:trPr>
          <w:trHeight w:val="245"/>
        </w:trPr>
        <w:tc>
          <w:tcPr>
            <w:tcW w:w="1013" w:type="dxa"/>
            <w:tcBorders>
              <w:top w:val="single" w:sz="2" w:space="0" w:color="F4AF83"/>
              <w:left w:val="nil"/>
              <w:bottom w:val="single" w:sz="2" w:space="0" w:color="F4AF83"/>
              <w:right w:val="single" w:sz="2" w:space="0" w:color="F4AF83"/>
            </w:tcBorders>
          </w:tcPr>
          <w:p w14:paraId="53962E60" w14:textId="77777777" w:rsidR="008060D8" w:rsidRDefault="00F235A9" w:rsidP="004326AA">
            <w:pPr>
              <w:pStyle w:val="TableParagraph"/>
              <w:rPr>
                <w:b/>
                <w:sz w:val="20"/>
              </w:rPr>
            </w:pPr>
            <w:r>
              <w:rPr>
                <w:b/>
                <w:sz w:val="20"/>
              </w:rPr>
              <w:t>3</w:t>
            </w:r>
          </w:p>
        </w:tc>
        <w:tc>
          <w:tcPr>
            <w:tcW w:w="1926" w:type="dxa"/>
            <w:tcBorders>
              <w:top w:val="single" w:sz="2" w:space="0" w:color="F4AF83"/>
              <w:left w:val="single" w:sz="2" w:space="0" w:color="F4AF83"/>
              <w:bottom w:val="single" w:sz="2" w:space="0" w:color="F4AF83"/>
              <w:right w:val="single" w:sz="2" w:space="0" w:color="F4AF83"/>
            </w:tcBorders>
          </w:tcPr>
          <w:p w14:paraId="53962E61" w14:textId="77777777" w:rsidR="008060D8" w:rsidRDefault="00F235A9" w:rsidP="004326AA">
            <w:pPr>
              <w:pStyle w:val="TableParagraph"/>
              <w:rPr>
                <w:sz w:val="20"/>
              </w:rPr>
            </w:pPr>
            <w:r>
              <w:rPr>
                <w:sz w:val="20"/>
              </w:rPr>
              <w:t>year_1_arm_1</w:t>
            </w:r>
          </w:p>
        </w:tc>
        <w:tc>
          <w:tcPr>
            <w:tcW w:w="510" w:type="dxa"/>
            <w:tcBorders>
              <w:top w:val="single" w:sz="2" w:space="0" w:color="F4AF83"/>
              <w:left w:val="single" w:sz="2" w:space="0" w:color="F4AF83"/>
              <w:bottom w:val="single" w:sz="2" w:space="0" w:color="F4AF83"/>
              <w:right w:val="single" w:sz="2" w:space="0" w:color="F4AF83"/>
            </w:tcBorders>
          </w:tcPr>
          <w:p w14:paraId="53962E62" w14:textId="77777777" w:rsidR="008060D8" w:rsidRDefault="00F235A9" w:rsidP="004326AA">
            <w:pPr>
              <w:pStyle w:val="TableParagraph"/>
              <w:jc w:val="right"/>
              <w:rPr>
                <w:sz w:val="20"/>
              </w:rPr>
            </w:pPr>
            <w:r>
              <w:rPr>
                <w:sz w:val="20"/>
              </w:rPr>
              <w:t>51</w:t>
            </w:r>
          </w:p>
        </w:tc>
        <w:tc>
          <w:tcPr>
            <w:tcW w:w="823" w:type="dxa"/>
            <w:tcBorders>
              <w:top w:val="single" w:sz="2" w:space="0" w:color="F4AF83"/>
              <w:left w:val="single" w:sz="2" w:space="0" w:color="F4AF83"/>
              <w:bottom w:val="single" w:sz="2" w:space="0" w:color="F4AF83"/>
              <w:right w:val="nil"/>
            </w:tcBorders>
          </w:tcPr>
          <w:p w14:paraId="53962E63" w14:textId="77777777" w:rsidR="008060D8" w:rsidRDefault="00F235A9" w:rsidP="004326AA">
            <w:pPr>
              <w:pStyle w:val="TableParagraph"/>
              <w:rPr>
                <w:sz w:val="20"/>
              </w:rPr>
            </w:pPr>
            <w:r>
              <w:rPr>
                <w:sz w:val="20"/>
              </w:rPr>
              <w:t>2</w:t>
            </w:r>
          </w:p>
        </w:tc>
      </w:tr>
      <w:tr w:rsidR="008060D8" w14:paraId="53962E69" w14:textId="77777777">
        <w:trPr>
          <w:trHeight w:val="245"/>
        </w:trPr>
        <w:tc>
          <w:tcPr>
            <w:tcW w:w="1013" w:type="dxa"/>
            <w:tcBorders>
              <w:top w:val="single" w:sz="2" w:space="0" w:color="F4AF83"/>
              <w:left w:val="nil"/>
              <w:bottom w:val="single" w:sz="2" w:space="0" w:color="F4AF83"/>
              <w:right w:val="single" w:sz="2" w:space="0" w:color="F4AF83"/>
            </w:tcBorders>
            <w:shd w:val="clear" w:color="auto" w:fill="FAE3D4"/>
          </w:tcPr>
          <w:p w14:paraId="53962E65" w14:textId="77777777" w:rsidR="008060D8" w:rsidRDefault="00F235A9" w:rsidP="004326AA">
            <w:pPr>
              <w:pStyle w:val="TableParagraph"/>
              <w:rPr>
                <w:b/>
                <w:sz w:val="20"/>
              </w:rPr>
            </w:pPr>
            <w:r>
              <w:rPr>
                <w:b/>
                <w:sz w:val="20"/>
              </w:rPr>
              <w:t>3</w:t>
            </w:r>
          </w:p>
        </w:tc>
        <w:tc>
          <w:tcPr>
            <w:tcW w:w="1926" w:type="dxa"/>
            <w:tcBorders>
              <w:top w:val="single" w:sz="2" w:space="0" w:color="F4AF83"/>
              <w:left w:val="single" w:sz="2" w:space="0" w:color="F4AF83"/>
              <w:bottom w:val="single" w:sz="2" w:space="0" w:color="F4AF83"/>
              <w:right w:val="single" w:sz="2" w:space="0" w:color="F4AF83"/>
            </w:tcBorders>
            <w:shd w:val="clear" w:color="auto" w:fill="FAE3D4"/>
          </w:tcPr>
          <w:p w14:paraId="53962E66" w14:textId="77777777" w:rsidR="008060D8" w:rsidRDefault="00F235A9" w:rsidP="004326AA">
            <w:pPr>
              <w:pStyle w:val="TableParagraph"/>
              <w:rPr>
                <w:sz w:val="20"/>
              </w:rPr>
            </w:pPr>
            <w:r>
              <w:rPr>
                <w:sz w:val="20"/>
              </w:rPr>
              <w:t>year_2_arm_1</w:t>
            </w:r>
          </w:p>
        </w:tc>
        <w:tc>
          <w:tcPr>
            <w:tcW w:w="510" w:type="dxa"/>
            <w:tcBorders>
              <w:top w:val="single" w:sz="2" w:space="0" w:color="F4AF83"/>
              <w:left w:val="single" w:sz="2" w:space="0" w:color="F4AF83"/>
              <w:bottom w:val="single" w:sz="2" w:space="0" w:color="F4AF83"/>
              <w:right w:val="single" w:sz="2" w:space="0" w:color="F4AF83"/>
            </w:tcBorders>
            <w:shd w:val="clear" w:color="auto" w:fill="FAE3D4"/>
          </w:tcPr>
          <w:p w14:paraId="53962E67" w14:textId="77777777" w:rsidR="008060D8" w:rsidRDefault="00F235A9" w:rsidP="004326AA">
            <w:pPr>
              <w:pStyle w:val="TableParagraph"/>
              <w:jc w:val="right"/>
              <w:rPr>
                <w:sz w:val="20"/>
              </w:rPr>
            </w:pPr>
            <w:r>
              <w:rPr>
                <w:sz w:val="20"/>
              </w:rPr>
              <w:t>52</w:t>
            </w:r>
          </w:p>
        </w:tc>
        <w:tc>
          <w:tcPr>
            <w:tcW w:w="823" w:type="dxa"/>
            <w:tcBorders>
              <w:top w:val="single" w:sz="2" w:space="0" w:color="F4AF83"/>
              <w:left w:val="single" w:sz="2" w:space="0" w:color="F4AF83"/>
              <w:bottom w:val="single" w:sz="2" w:space="0" w:color="F4AF83"/>
              <w:right w:val="nil"/>
            </w:tcBorders>
            <w:shd w:val="clear" w:color="auto" w:fill="FAE3D4"/>
          </w:tcPr>
          <w:p w14:paraId="53962E68" w14:textId="77777777" w:rsidR="008060D8" w:rsidRDefault="00F235A9" w:rsidP="004326AA">
            <w:pPr>
              <w:pStyle w:val="TableParagraph"/>
              <w:rPr>
                <w:sz w:val="20"/>
              </w:rPr>
            </w:pPr>
            <w:r>
              <w:rPr>
                <w:sz w:val="20"/>
              </w:rPr>
              <w:t>2</w:t>
            </w:r>
          </w:p>
        </w:tc>
      </w:tr>
      <w:tr w:rsidR="008060D8" w14:paraId="53962E6E" w14:textId="77777777">
        <w:trPr>
          <w:trHeight w:val="246"/>
        </w:trPr>
        <w:tc>
          <w:tcPr>
            <w:tcW w:w="1013" w:type="dxa"/>
            <w:tcBorders>
              <w:top w:val="single" w:sz="2" w:space="0" w:color="F4AF83"/>
              <w:left w:val="nil"/>
              <w:bottom w:val="single" w:sz="2" w:space="0" w:color="F4AF83"/>
              <w:right w:val="single" w:sz="2" w:space="0" w:color="F4AF83"/>
            </w:tcBorders>
          </w:tcPr>
          <w:p w14:paraId="53962E6A" w14:textId="77777777" w:rsidR="008060D8" w:rsidRDefault="00F235A9" w:rsidP="004326AA">
            <w:pPr>
              <w:pStyle w:val="TableParagraph"/>
              <w:rPr>
                <w:b/>
                <w:sz w:val="20"/>
              </w:rPr>
            </w:pPr>
            <w:r>
              <w:rPr>
                <w:b/>
                <w:sz w:val="20"/>
              </w:rPr>
              <w:t>3</w:t>
            </w:r>
          </w:p>
        </w:tc>
        <w:tc>
          <w:tcPr>
            <w:tcW w:w="1926" w:type="dxa"/>
            <w:tcBorders>
              <w:top w:val="single" w:sz="2" w:space="0" w:color="F4AF83"/>
              <w:left w:val="single" w:sz="2" w:space="0" w:color="F4AF83"/>
              <w:bottom w:val="single" w:sz="2" w:space="0" w:color="F4AF83"/>
              <w:right w:val="single" w:sz="2" w:space="0" w:color="F4AF83"/>
            </w:tcBorders>
          </w:tcPr>
          <w:p w14:paraId="53962E6B" w14:textId="77777777" w:rsidR="008060D8" w:rsidRDefault="00F235A9" w:rsidP="004326AA">
            <w:pPr>
              <w:pStyle w:val="TableParagraph"/>
              <w:rPr>
                <w:sz w:val="20"/>
              </w:rPr>
            </w:pPr>
            <w:r>
              <w:rPr>
                <w:sz w:val="20"/>
              </w:rPr>
              <w:t>year_3_arm_1</w:t>
            </w:r>
          </w:p>
        </w:tc>
        <w:tc>
          <w:tcPr>
            <w:tcW w:w="510" w:type="dxa"/>
            <w:tcBorders>
              <w:top w:val="single" w:sz="2" w:space="0" w:color="F4AF83"/>
              <w:left w:val="single" w:sz="2" w:space="0" w:color="F4AF83"/>
              <w:bottom w:val="single" w:sz="2" w:space="0" w:color="F4AF83"/>
              <w:right w:val="single" w:sz="2" w:space="0" w:color="F4AF83"/>
            </w:tcBorders>
          </w:tcPr>
          <w:p w14:paraId="53962E6C" w14:textId="77777777" w:rsidR="008060D8" w:rsidRDefault="00F235A9" w:rsidP="004326AA">
            <w:pPr>
              <w:pStyle w:val="TableParagraph"/>
              <w:jc w:val="right"/>
              <w:rPr>
                <w:sz w:val="20"/>
              </w:rPr>
            </w:pPr>
            <w:r>
              <w:rPr>
                <w:sz w:val="20"/>
              </w:rPr>
              <w:t>53</w:t>
            </w:r>
          </w:p>
        </w:tc>
        <w:tc>
          <w:tcPr>
            <w:tcW w:w="823" w:type="dxa"/>
            <w:tcBorders>
              <w:top w:val="single" w:sz="2" w:space="0" w:color="F4AF83"/>
              <w:left w:val="single" w:sz="2" w:space="0" w:color="F4AF83"/>
              <w:bottom w:val="single" w:sz="2" w:space="0" w:color="F4AF83"/>
              <w:right w:val="nil"/>
            </w:tcBorders>
          </w:tcPr>
          <w:p w14:paraId="53962E6D" w14:textId="77777777" w:rsidR="008060D8" w:rsidRDefault="00F235A9" w:rsidP="004326AA">
            <w:pPr>
              <w:pStyle w:val="TableParagraph"/>
              <w:rPr>
                <w:sz w:val="20"/>
              </w:rPr>
            </w:pPr>
            <w:r>
              <w:rPr>
                <w:sz w:val="20"/>
              </w:rPr>
              <w:t>2</w:t>
            </w:r>
          </w:p>
        </w:tc>
      </w:tr>
    </w:tbl>
    <w:p w14:paraId="53962E6F" w14:textId="77777777" w:rsidR="008060D8" w:rsidRDefault="008060D8" w:rsidP="004326AA">
      <w:pPr>
        <w:pStyle w:val="BodyText"/>
        <w:rPr>
          <w:sz w:val="21"/>
        </w:rPr>
      </w:pPr>
    </w:p>
    <w:p w14:paraId="53962E72" w14:textId="68DACFD2" w:rsidR="008060D8" w:rsidRDefault="00F235A9" w:rsidP="004326AA">
      <w:pPr>
        <w:pStyle w:val="ListParagraph"/>
        <w:numPr>
          <w:ilvl w:val="0"/>
          <w:numId w:val="3"/>
        </w:numPr>
        <w:tabs>
          <w:tab w:val="left" w:pos="1181"/>
        </w:tabs>
        <w:spacing w:line="237" w:lineRule="auto"/>
        <w:ind w:left="1080"/>
      </w:pPr>
      <w:r>
        <w:t>Longitudinal data can be unbalanced; in other words, there can be an unequal number of observations across events. If you do not have data for an event, you do not need to</w:t>
      </w:r>
      <w:r w:rsidRPr="005434D8">
        <w:rPr>
          <w:spacing w:val="-32"/>
        </w:rPr>
        <w:t xml:space="preserve"> </w:t>
      </w:r>
      <w:r>
        <w:t>include</w:t>
      </w:r>
      <w:r w:rsidR="005434D8">
        <w:t xml:space="preserve"> </w:t>
      </w:r>
      <w:r>
        <w:t>a row for that record and event. In the example above, there are only two waves of data for Record 2, and Record 2 has no row for the event “year_3_arm_1.”</w:t>
      </w:r>
    </w:p>
    <w:p w14:paraId="53962E73" w14:textId="77777777" w:rsidR="008060D8" w:rsidRDefault="008060D8" w:rsidP="004326AA">
      <w:pPr>
        <w:pStyle w:val="BodyText"/>
        <w:rPr>
          <w:sz w:val="25"/>
        </w:rPr>
      </w:pPr>
    </w:p>
    <w:p w14:paraId="53962E74" w14:textId="77777777" w:rsidR="008060D8" w:rsidRPr="005434D8" w:rsidRDefault="00F235A9" w:rsidP="005434D8">
      <w:pPr>
        <w:rPr>
          <w:b/>
          <w:bCs/>
          <w:sz w:val="24"/>
          <w:szCs w:val="24"/>
        </w:rPr>
      </w:pPr>
      <w:bookmarkStart w:id="2" w:name="Importing_Data_with_Repeatable_Instrumen"/>
      <w:bookmarkEnd w:id="2"/>
      <w:r w:rsidRPr="005434D8">
        <w:rPr>
          <w:b/>
          <w:bCs/>
          <w:sz w:val="24"/>
          <w:szCs w:val="24"/>
        </w:rPr>
        <w:t>Importing Data with Repeatable Instruments and/or Events</w:t>
      </w:r>
    </w:p>
    <w:p w14:paraId="53962E75" w14:textId="77777777" w:rsidR="008060D8" w:rsidRDefault="00F235A9" w:rsidP="004326AA">
      <w:pPr>
        <w:pStyle w:val="BodyText"/>
      </w:pPr>
      <w:r>
        <w:t>If data utilizes repeatable instruments and/or events, data needs to be entered into the correct instrument and/or event.</w:t>
      </w:r>
    </w:p>
    <w:p w14:paraId="53962E76" w14:textId="77777777" w:rsidR="008060D8" w:rsidRDefault="008060D8" w:rsidP="004326AA">
      <w:pPr>
        <w:pStyle w:val="BodyText"/>
      </w:pPr>
    </w:p>
    <w:p w14:paraId="53962E77" w14:textId="77777777" w:rsidR="008060D8" w:rsidRDefault="00F235A9" w:rsidP="005434D8">
      <w:pPr>
        <w:pStyle w:val="ListParagraph"/>
        <w:numPr>
          <w:ilvl w:val="0"/>
          <w:numId w:val="2"/>
        </w:numPr>
        <w:tabs>
          <w:tab w:val="left" w:pos="1181"/>
        </w:tabs>
        <w:spacing w:line="267" w:lineRule="exact"/>
        <w:ind w:left="1080"/>
      </w:pPr>
      <w:r>
        <w:t>For repeatable</w:t>
      </w:r>
      <w:r>
        <w:rPr>
          <w:spacing w:val="-3"/>
        </w:rPr>
        <w:t xml:space="preserve"> </w:t>
      </w:r>
      <w:r>
        <w:t>instruments:</w:t>
      </w:r>
    </w:p>
    <w:p w14:paraId="53962E78" w14:textId="77777777" w:rsidR="008060D8" w:rsidRDefault="00F235A9" w:rsidP="005434D8">
      <w:pPr>
        <w:pStyle w:val="ListParagraph"/>
        <w:numPr>
          <w:ilvl w:val="1"/>
          <w:numId w:val="2"/>
        </w:numPr>
        <w:tabs>
          <w:tab w:val="left" w:pos="1902"/>
        </w:tabs>
        <w:spacing w:line="267" w:lineRule="exact"/>
        <w:ind w:left="1801"/>
      </w:pPr>
      <w:r>
        <w:t>All instruments that will repeat must be enabled as such prior to data</w:t>
      </w:r>
      <w:r>
        <w:rPr>
          <w:spacing w:val="-17"/>
        </w:rPr>
        <w:t xml:space="preserve"> </w:t>
      </w:r>
      <w:r>
        <w:t>import.</w:t>
      </w:r>
    </w:p>
    <w:p w14:paraId="53962E79" w14:textId="77777777" w:rsidR="008060D8" w:rsidRDefault="00F235A9" w:rsidP="003F0F1C">
      <w:pPr>
        <w:pStyle w:val="ListParagraph"/>
        <w:numPr>
          <w:ilvl w:val="1"/>
          <w:numId w:val="2"/>
        </w:numPr>
        <w:tabs>
          <w:tab w:val="left" w:pos="1902"/>
        </w:tabs>
        <w:ind w:left="1801"/>
      </w:pPr>
      <w:r>
        <w:t>The data import template will include columns titled</w:t>
      </w:r>
      <w:r>
        <w:rPr>
          <w:spacing w:val="-29"/>
        </w:rPr>
        <w:t xml:space="preserve"> </w:t>
      </w:r>
      <w:r>
        <w:t>“</w:t>
      </w:r>
      <w:proofErr w:type="spellStart"/>
      <w:r>
        <w:t>redcap_repeat_instrument</w:t>
      </w:r>
      <w:proofErr w:type="spellEnd"/>
      <w:r>
        <w:t>” and</w:t>
      </w:r>
      <w:r>
        <w:rPr>
          <w:spacing w:val="-2"/>
        </w:rPr>
        <w:t xml:space="preserve"> </w:t>
      </w:r>
      <w:r>
        <w:t>“</w:t>
      </w:r>
      <w:proofErr w:type="spellStart"/>
      <w:r>
        <w:t>redcap_repeat_instance</w:t>
      </w:r>
      <w:proofErr w:type="spellEnd"/>
      <w:r>
        <w:t>.”</w:t>
      </w:r>
    </w:p>
    <w:p w14:paraId="53962E7A" w14:textId="77777777" w:rsidR="008060D8" w:rsidRDefault="00F235A9" w:rsidP="003F0F1C">
      <w:pPr>
        <w:pStyle w:val="ListParagraph"/>
        <w:numPr>
          <w:ilvl w:val="2"/>
          <w:numId w:val="2"/>
        </w:numPr>
        <w:tabs>
          <w:tab w:val="left" w:pos="2622"/>
        </w:tabs>
        <w:ind w:left="2160"/>
      </w:pPr>
      <w:r>
        <w:t>“</w:t>
      </w:r>
      <w:proofErr w:type="spellStart"/>
      <w:r>
        <w:t>redcap_repeat_instrument</w:t>
      </w:r>
      <w:proofErr w:type="spellEnd"/>
      <w:r>
        <w:t>” is the name of the instrument that will</w:t>
      </w:r>
      <w:r>
        <w:rPr>
          <w:spacing w:val="-30"/>
        </w:rPr>
        <w:t xml:space="preserve"> </w:t>
      </w:r>
      <w:r>
        <w:t>repeat. It will be the name of the instrument, but with no capital letters and underscores instead of spaces. For instance, if the instrument is called “Exercise Survey,” the name in the spreadsheet will be</w:t>
      </w:r>
      <w:r>
        <w:rPr>
          <w:spacing w:val="-22"/>
        </w:rPr>
        <w:t xml:space="preserve"> </w:t>
      </w:r>
      <w:r>
        <w:t>“</w:t>
      </w:r>
      <w:proofErr w:type="spellStart"/>
      <w:r>
        <w:t>exercise_survey</w:t>
      </w:r>
      <w:proofErr w:type="spellEnd"/>
      <w:r>
        <w:t>.”</w:t>
      </w:r>
    </w:p>
    <w:p w14:paraId="53962E7B" w14:textId="77777777" w:rsidR="008060D8" w:rsidRDefault="00F235A9" w:rsidP="003F0F1C">
      <w:pPr>
        <w:pStyle w:val="ListParagraph"/>
        <w:numPr>
          <w:ilvl w:val="2"/>
          <w:numId w:val="2"/>
        </w:numPr>
        <w:tabs>
          <w:tab w:val="left" w:pos="2622"/>
        </w:tabs>
        <w:ind w:left="2160" w:hanging="335"/>
      </w:pPr>
      <w:r>
        <w:t>“</w:t>
      </w:r>
      <w:proofErr w:type="spellStart"/>
      <w:r>
        <w:t>redcap_repeat_instance</w:t>
      </w:r>
      <w:proofErr w:type="spellEnd"/>
      <w:r>
        <w:t>” is the number of the repeating instance (e.g., 1, 2, 3). You can pre-number the repeatable instance or event with its instance number, or write “new” in the “</w:t>
      </w:r>
      <w:proofErr w:type="spellStart"/>
      <w:r>
        <w:t>redcap_repeat_instance</w:t>
      </w:r>
      <w:proofErr w:type="spellEnd"/>
      <w:r>
        <w:t>” column. Including “new” instead of a number will tell REDCap to auto-number that instance with the next number for that</w:t>
      </w:r>
      <w:r>
        <w:rPr>
          <w:spacing w:val="-7"/>
        </w:rPr>
        <w:t xml:space="preserve"> </w:t>
      </w:r>
      <w:r>
        <w:t>record.</w:t>
      </w:r>
    </w:p>
    <w:p w14:paraId="420D9B1C" w14:textId="77777777" w:rsidR="003F0F1C" w:rsidRDefault="003F0F1C" w:rsidP="003F0F1C">
      <w:pPr>
        <w:pStyle w:val="ListParagraph"/>
        <w:tabs>
          <w:tab w:val="left" w:pos="2622"/>
        </w:tabs>
        <w:ind w:left="1775" w:firstLine="0"/>
      </w:pPr>
    </w:p>
    <w:p w14:paraId="53962E7C" w14:textId="1F046906" w:rsidR="008060D8" w:rsidRDefault="00F235A9" w:rsidP="003F0F1C">
      <w:pPr>
        <w:pStyle w:val="ListParagraph"/>
        <w:numPr>
          <w:ilvl w:val="1"/>
          <w:numId w:val="2"/>
        </w:numPr>
        <w:tabs>
          <w:tab w:val="left" w:pos="1951"/>
          <w:tab w:val="left" w:pos="1952"/>
        </w:tabs>
        <w:spacing w:line="237" w:lineRule="auto"/>
        <w:ind w:left="1801"/>
      </w:pPr>
      <w:r>
        <w:t>For each record, enter data numerically ascending and in consecutive rows.</w:t>
      </w:r>
      <w:r>
        <w:rPr>
          <w:spacing w:val="-35"/>
        </w:rPr>
        <w:t xml:space="preserve"> </w:t>
      </w:r>
      <w:r>
        <w:t>For example:</w:t>
      </w:r>
    </w:p>
    <w:p w14:paraId="34DE233A" w14:textId="77777777" w:rsidR="003F0F1C" w:rsidRDefault="003F0F1C" w:rsidP="003F0F1C">
      <w:pPr>
        <w:pStyle w:val="ListParagraph"/>
        <w:tabs>
          <w:tab w:val="left" w:pos="1951"/>
          <w:tab w:val="left" w:pos="1952"/>
        </w:tabs>
        <w:spacing w:line="237" w:lineRule="auto"/>
        <w:ind w:left="1801" w:firstLine="0"/>
      </w:pPr>
    </w:p>
    <w:tbl>
      <w:tblPr>
        <w:tblW w:w="0" w:type="auto"/>
        <w:jc w:val="center"/>
        <w:tblBorders>
          <w:top w:val="single" w:sz="12" w:space="0" w:color="F4AF83"/>
          <w:left w:val="single" w:sz="12" w:space="0" w:color="F4AF83"/>
          <w:bottom w:val="single" w:sz="12" w:space="0" w:color="F4AF83"/>
          <w:right w:val="single" w:sz="12" w:space="0" w:color="F4AF83"/>
          <w:insideH w:val="single" w:sz="12" w:space="0" w:color="F4AF83"/>
          <w:insideV w:val="single" w:sz="12" w:space="0" w:color="F4AF83"/>
        </w:tblBorders>
        <w:tblLayout w:type="fixed"/>
        <w:tblCellMar>
          <w:left w:w="0" w:type="dxa"/>
          <w:right w:w="0" w:type="dxa"/>
        </w:tblCellMar>
        <w:tblLook w:val="01E0" w:firstRow="1" w:lastRow="1" w:firstColumn="1" w:lastColumn="1" w:noHBand="0" w:noVBand="0"/>
      </w:tblPr>
      <w:tblGrid>
        <w:gridCol w:w="1013"/>
        <w:gridCol w:w="2456"/>
        <w:gridCol w:w="2231"/>
        <w:gridCol w:w="985"/>
        <w:gridCol w:w="897"/>
      </w:tblGrid>
      <w:tr w:rsidR="008060D8" w14:paraId="53962E82" w14:textId="77777777" w:rsidTr="003F0F1C">
        <w:trPr>
          <w:trHeight w:val="205"/>
          <w:jc w:val="center"/>
        </w:trPr>
        <w:tc>
          <w:tcPr>
            <w:tcW w:w="1013" w:type="dxa"/>
            <w:tcBorders>
              <w:top w:val="nil"/>
              <w:left w:val="nil"/>
              <w:right w:val="nil"/>
            </w:tcBorders>
          </w:tcPr>
          <w:p w14:paraId="53962E7D" w14:textId="77777777" w:rsidR="008060D8" w:rsidRDefault="00F235A9" w:rsidP="003F0F1C">
            <w:pPr>
              <w:pStyle w:val="TableParagraph"/>
              <w:spacing w:line="185" w:lineRule="exact"/>
              <w:ind w:left="72"/>
              <w:rPr>
                <w:b/>
                <w:sz w:val="20"/>
              </w:rPr>
            </w:pPr>
            <w:proofErr w:type="spellStart"/>
            <w:r>
              <w:rPr>
                <w:b/>
                <w:sz w:val="20"/>
              </w:rPr>
              <w:t>record_id</w:t>
            </w:r>
            <w:proofErr w:type="spellEnd"/>
          </w:p>
        </w:tc>
        <w:tc>
          <w:tcPr>
            <w:tcW w:w="2456" w:type="dxa"/>
            <w:tcBorders>
              <w:top w:val="nil"/>
              <w:left w:val="nil"/>
              <w:right w:val="nil"/>
            </w:tcBorders>
          </w:tcPr>
          <w:p w14:paraId="53962E7E" w14:textId="77777777" w:rsidR="008060D8" w:rsidRDefault="00F235A9" w:rsidP="003F0F1C">
            <w:pPr>
              <w:pStyle w:val="TableParagraph"/>
              <w:spacing w:line="185" w:lineRule="exact"/>
              <w:ind w:left="72"/>
              <w:rPr>
                <w:b/>
                <w:sz w:val="20"/>
              </w:rPr>
            </w:pPr>
            <w:proofErr w:type="spellStart"/>
            <w:r>
              <w:rPr>
                <w:b/>
                <w:sz w:val="20"/>
              </w:rPr>
              <w:t>redcap_repeat_instrument</w:t>
            </w:r>
            <w:proofErr w:type="spellEnd"/>
          </w:p>
        </w:tc>
        <w:tc>
          <w:tcPr>
            <w:tcW w:w="2231" w:type="dxa"/>
            <w:tcBorders>
              <w:top w:val="nil"/>
              <w:left w:val="nil"/>
              <w:right w:val="nil"/>
            </w:tcBorders>
          </w:tcPr>
          <w:p w14:paraId="53962E7F" w14:textId="77777777" w:rsidR="008060D8" w:rsidRDefault="00F235A9" w:rsidP="003F0F1C">
            <w:pPr>
              <w:pStyle w:val="TableParagraph"/>
              <w:spacing w:line="185" w:lineRule="exact"/>
              <w:ind w:left="72"/>
              <w:rPr>
                <w:b/>
                <w:sz w:val="20"/>
              </w:rPr>
            </w:pPr>
            <w:proofErr w:type="spellStart"/>
            <w:r>
              <w:rPr>
                <w:b/>
                <w:sz w:val="20"/>
              </w:rPr>
              <w:t>redcap_repeat_instance</w:t>
            </w:r>
            <w:proofErr w:type="spellEnd"/>
          </w:p>
        </w:tc>
        <w:tc>
          <w:tcPr>
            <w:tcW w:w="985" w:type="dxa"/>
            <w:tcBorders>
              <w:top w:val="nil"/>
              <w:left w:val="nil"/>
              <w:right w:val="nil"/>
            </w:tcBorders>
          </w:tcPr>
          <w:p w14:paraId="53962E80" w14:textId="77777777" w:rsidR="008060D8" w:rsidRDefault="00F235A9" w:rsidP="003F0F1C">
            <w:pPr>
              <w:pStyle w:val="TableParagraph"/>
              <w:spacing w:line="185" w:lineRule="exact"/>
              <w:ind w:left="72"/>
              <w:rPr>
                <w:b/>
                <w:sz w:val="20"/>
              </w:rPr>
            </w:pPr>
            <w:proofErr w:type="spellStart"/>
            <w:r>
              <w:rPr>
                <w:b/>
                <w:sz w:val="20"/>
              </w:rPr>
              <w:t>ex_today</w:t>
            </w:r>
            <w:proofErr w:type="spellEnd"/>
          </w:p>
        </w:tc>
        <w:tc>
          <w:tcPr>
            <w:tcW w:w="897" w:type="dxa"/>
            <w:tcBorders>
              <w:top w:val="nil"/>
              <w:left w:val="nil"/>
              <w:right w:val="nil"/>
            </w:tcBorders>
          </w:tcPr>
          <w:p w14:paraId="53962E81" w14:textId="77777777" w:rsidR="008060D8" w:rsidRDefault="00F235A9" w:rsidP="003F0F1C">
            <w:pPr>
              <w:pStyle w:val="TableParagraph"/>
              <w:spacing w:line="185" w:lineRule="exact"/>
              <w:ind w:left="72"/>
              <w:rPr>
                <w:b/>
                <w:sz w:val="20"/>
              </w:rPr>
            </w:pPr>
            <w:r>
              <w:rPr>
                <w:b/>
                <w:sz w:val="20"/>
              </w:rPr>
              <w:t>minutes</w:t>
            </w:r>
          </w:p>
        </w:tc>
      </w:tr>
      <w:tr w:rsidR="008060D8" w14:paraId="53962E88" w14:textId="77777777" w:rsidTr="003F0F1C">
        <w:trPr>
          <w:trHeight w:val="245"/>
          <w:jc w:val="center"/>
        </w:trPr>
        <w:tc>
          <w:tcPr>
            <w:tcW w:w="1013" w:type="dxa"/>
            <w:tcBorders>
              <w:left w:val="nil"/>
              <w:bottom w:val="single" w:sz="2" w:space="0" w:color="F4AF83"/>
              <w:right w:val="single" w:sz="2" w:space="0" w:color="F4AF83"/>
            </w:tcBorders>
            <w:shd w:val="clear" w:color="auto" w:fill="FAE3D4"/>
          </w:tcPr>
          <w:p w14:paraId="53962E83" w14:textId="77777777" w:rsidR="008060D8" w:rsidRDefault="00F235A9" w:rsidP="003F0F1C">
            <w:pPr>
              <w:pStyle w:val="TableParagraph"/>
              <w:ind w:left="72"/>
              <w:rPr>
                <w:b/>
                <w:sz w:val="20"/>
              </w:rPr>
            </w:pPr>
            <w:r>
              <w:rPr>
                <w:b/>
                <w:sz w:val="20"/>
              </w:rPr>
              <w:t>1</w:t>
            </w:r>
          </w:p>
        </w:tc>
        <w:tc>
          <w:tcPr>
            <w:tcW w:w="2456" w:type="dxa"/>
            <w:tcBorders>
              <w:left w:val="single" w:sz="2" w:space="0" w:color="F4AF83"/>
              <w:bottom w:val="single" w:sz="2" w:space="0" w:color="F4AF83"/>
              <w:right w:val="single" w:sz="2" w:space="0" w:color="F4AF83"/>
            </w:tcBorders>
            <w:shd w:val="clear" w:color="auto" w:fill="FAE3D4"/>
          </w:tcPr>
          <w:p w14:paraId="53962E84" w14:textId="77777777" w:rsidR="008060D8" w:rsidRDefault="00F235A9" w:rsidP="003F0F1C">
            <w:pPr>
              <w:pStyle w:val="TableParagraph"/>
              <w:ind w:left="72"/>
              <w:rPr>
                <w:sz w:val="20"/>
              </w:rPr>
            </w:pPr>
            <w:proofErr w:type="spellStart"/>
            <w:r>
              <w:rPr>
                <w:sz w:val="20"/>
              </w:rPr>
              <w:t>exercise_survey</w:t>
            </w:r>
            <w:proofErr w:type="spellEnd"/>
          </w:p>
        </w:tc>
        <w:tc>
          <w:tcPr>
            <w:tcW w:w="2231" w:type="dxa"/>
            <w:tcBorders>
              <w:left w:val="single" w:sz="2" w:space="0" w:color="F4AF83"/>
              <w:bottom w:val="single" w:sz="2" w:space="0" w:color="F4AF83"/>
              <w:right w:val="single" w:sz="2" w:space="0" w:color="F4AF83"/>
            </w:tcBorders>
            <w:shd w:val="clear" w:color="auto" w:fill="FAE3D4"/>
          </w:tcPr>
          <w:p w14:paraId="53962E85" w14:textId="77777777" w:rsidR="008060D8" w:rsidRDefault="00F235A9" w:rsidP="003F0F1C">
            <w:pPr>
              <w:pStyle w:val="TableParagraph"/>
              <w:ind w:left="72"/>
              <w:rPr>
                <w:sz w:val="20"/>
              </w:rPr>
            </w:pPr>
            <w:r>
              <w:rPr>
                <w:sz w:val="20"/>
              </w:rPr>
              <w:t>1</w:t>
            </w:r>
          </w:p>
        </w:tc>
        <w:tc>
          <w:tcPr>
            <w:tcW w:w="985" w:type="dxa"/>
            <w:tcBorders>
              <w:left w:val="single" w:sz="2" w:space="0" w:color="F4AF83"/>
              <w:bottom w:val="single" w:sz="2" w:space="0" w:color="F4AF83"/>
              <w:right w:val="single" w:sz="2" w:space="0" w:color="F4AF83"/>
            </w:tcBorders>
            <w:shd w:val="clear" w:color="auto" w:fill="FAE3D4"/>
          </w:tcPr>
          <w:p w14:paraId="53962E86" w14:textId="77777777" w:rsidR="008060D8" w:rsidRDefault="00F235A9" w:rsidP="003F0F1C">
            <w:pPr>
              <w:pStyle w:val="TableParagraph"/>
              <w:ind w:left="72"/>
              <w:rPr>
                <w:sz w:val="20"/>
              </w:rPr>
            </w:pPr>
            <w:r>
              <w:rPr>
                <w:sz w:val="20"/>
              </w:rPr>
              <w:t>1</w:t>
            </w:r>
          </w:p>
        </w:tc>
        <w:tc>
          <w:tcPr>
            <w:tcW w:w="897" w:type="dxa"/>
            <w:tcBorders>
              <w:left w:val="single" w:sz="2" w:space="0" w:color="F4AF83"/>
              <w:bottom w:val="single" w:sz="2" w:space="0" w:color="F4AF83"/>
              <w:right w:val="nil"/>
            </w:tcBorders>
            <w:shd w:val="clear" w:color="auto" w:fill="FAE3D4"/>
          </w:tcPr>
          <w:p w14:paraId="53962E87" w14:textId="77777777" w:rsidR="008060D8" w:rsidRDefault="00F235A9" w:rsidP="003F0F1C">
            <w:pPr>
              <w:pStyle w:val="TableParagraph"/>
              <w:ind w:left="72"/>
              <w:rPr>
                <w:sz w:val="20"/>
              </w:rPr>
            </w:pPr>
            <w:r>
              <w:rPr>
                <w:sz w:val="20"/>
              </w:rPr>
              <w:t>75</w:t>
            </w:r>
          </w:p>
        </w:tc>
      </w:tr>
      <w:tr w:rsidR="008060D8" w14:paraId="53962E8E" w14:textId="77777777" w:rsidTr="003F0F1C">
        <w:trPr>
          <w:trHeight w:val="245"/>
          <w:jc w:val="center"/>
        </w:trPr>
        <w:tc>
          <w:tcPr>
            <w:tcW w:w="1013" w:type="dxa"/>
            <w:tcBorders>
              <w:top w:val="single" w:sz="2" w:space="0" w:color="F4AF83"/>
              <w:left w:val="nil"/>
              <w:bottom w:val="single" w:sz="2" w:space="0" w:color="F4AF83"/>
              <w:right w:val="single" w:sz="2" w:space="0" w:color="F4AF83"/>
            </w:tcBorders>
          </w:tcPr>
          <w:p w14:paraId="53962E89" w14:textId="77777777" w:rsidR="008060D8" w:rsidRDefault="00F235A9" w:rsidP="003F0F1C">
            <w:pPr>
              <w:pStyle w:val="TableParagraph"/>
              <w:ind w:left="72"/>
              <w:rPr>
                <w:b/>
                <w:sz w:val="20"/>
              </w:rPr>
            </w:pPr>
            <w:r>
              <w:rPr>
                <w:b/>
                <w:sz w:val="20"/>
              </w:rPr>
              <w:t>1</w:t>
            </w:r>
          </w:p>
        </w:tc>
        <w:tc>
          <w:tcPr>
            <w:tcW w:w="2456" w:type="dxa"/>
            <w:tcBorders>
              <w:top w:val="single" w:sz="2" w:space="0" w:color="F4AF83"/>
              <w:left w:val="single" w:sz="2" w:space="0" w:color="F4AF83"/>
              <w:bottom w:val="single" w:sz="2" w:space="0" w:color="F4AF83"/>
              <w:right w:val="single" w:sz="2" w:space="0" w:color="F4AF83"/>
            </w:tcBorders>
          </w:tcPr>
          <w:p w14:paraId="53962E8A" w14:textId="77777777" w:rsidR="008060D8" w:rsidRDefault="00F235A9" w:rsidP="003F0F1C">
            <w:pPr>
              <w:pStyle w:val="TableParagraph"/>
              <w:ind w:left="72"/>
              <w:rPr>
                <w:sz w:val="20"/>
              </w:rPr>
            </w:pPr>
            <w:proofErr w:type="spellStart"/>
            <w:r>
              <w:rPr>
                <w:sz w:val="20"/>
              </w:rPr>
              <w:t>exercise_survey</w:t>
            </w:r>
            <w:proofErr w:type="spellEnd"/>
          </w:p>
        </w:tc>
        <w:tc>
          <w:tcPr>
            <w:tcW w:w="2231" w:type="dxa"/>
            <w:tcBorders>
              <w:top w:val="single" w:sz="2" w:space="0" w:color="F4AF83"/>
              <w:left w:val="single" w:sz="2" w:space="0" w:color="F4AF83"/>
              <w:bottom w:val="single" w:sz="2" w:space="0" w:color="F4AF83"/>
              <w:right w:val="single" w:sz="2" w:space="0" w:color="F4AF83"/>
            </w:tcBorders>
          </w:tcPr>
          <w:p w14:paraId="53962E8B" w14:textId="77777777" w:rsidR="008060D8" w:rsidRDefault="00F235A9" w:rsidP="003F0F1C">
            <w:pPr>
              <w:pStyle w:val="TableParagraph"/>
              <w:ind w:left="72"/>
              <w:rPr>
                <w:sz w:val="20"/>
              </w:rPr>
            </w:pPr>
            <w:r>
              <w:rPr>
                <w:sz w:val="20"/>
              </w:rPr>
              <w:t>2</w:t>
            </w:r>
          </w:p>
        </w:tc>
        <w:tc>
          <w:tcPr>
            <w:tcW w:w="985" w:type="dxa"/>
            <w:tcBorders>
              <w:top w:val="single" w:sz="2" w:space="0" w:color="F4AF83"/>
              <w:left w:val="single" w:sz="2" w:space="0" w:color="F4AF83"/>
              <w:bottom w:val="single" w:sz="2" w:space="0" w:color="F4AF83"/>
              <w:right w:val="single" w:sz="2" w:space="0" w:color="F4AF83"/>
            </w:tcBorders>
          </w:tcPr>
          <w:p w14:paraId="53962E8C" w14:textId="77777777" w:rsidR="008060D8" w:rsidRDefault="00F235A9" w:rsidP="003F0F1C">
            <w:pPr>
              <w:pStyle w:val="TableParagraph"/>
              <w:ind w:left="72"/>
              <w:rPr>
                <w:sz w:val="20"/>
              </w:rPr>
            </w:pPr>
            <w:r>
              <w:rPr>
                <w:sz w:val="20"/>
              </w:rPr>
              <w:t>0</w:t>
            </w:r>
          </w:p>
        </w:tc>
        <w:tc>
          <w:tcPr>
            <w:tcW w:w="897" w:type="dxa"/>
            <w:tcBorders>
              <w:top w:val="single" w:sz="2" w:space="0" w:color="F4AF83"/>
              <w:left w:val="single" w:sz="2" w:space="0" w:color="F4AF83"/>
              <w:bottom w:val="single" w:sz="2" w:space="0" w:color="F4AF83"/>
              <w:right w:val="nil"/>
            </w:tcBorders>
          </w:tcPr>
          <w:p w14:paraId="53962E8D" w14:textId="77777777" w:rsidR="008060D8" w:rsidRDefault="00F235A9" w:rsidP="003F0F1C">
            <w:pPr>
              <w:pStyle w:val="TableParagraph"/>
              <w:ind w:left="72"/>
              <w:rPr>
                <w:sz w:val="20"/>
              </w:rPr>
            </w:pPr>
            <w:r>
              <w:rPr>
                <w:sz w:val="20"/>
              </w:rPr>
              <w:t>0</w:t>
            </w:r>
          </w:p>
        </w:tc>
      </w:tr>
      <w:tr w:rsidR="008060D8" w14:paraId="53962E94" w14:textId="77777777" w:rsidTr="003F0F1C">
        <w:trPr>
          <w:trHeight w:val="245"/>
          <w:jc w:val="center"/>
        </w:trPr>
        <w:tc>
          <w:tcPr>
            <w:tcW w:w="1013" w:type="dxa"/>
            <w:tcBorders>
              <w:top w:val="single" w:sz="2" w:space="0" w:color="F4AF83"/>
              <w:left w:val="nil"/>
              <w:bottom w:val="single" w:sz="2" w:space="0" w:color="F4AF83"/>
              <w:right w:val="single" w:sz="2" w:space="0" w:color="F4AF83"/>
            </w:tcBorders>
            <w:shd w:val="clear" w:color="auto" w:fill="FAE3D4"/>
          </w:tcPr>
          <w:p w14:paraId="53962E8F" w14:textId="77777777" w:rsidR="008060D8" w:rsidRDefault="00F235A9" w:rsidP="003F0F1C">
            <w:pPr>
              <w:pStyle w:val="TableParagraph"/>
              <w:spacing w:line="226" w:lineRule="exact"/>
              <w:ind w:left="72"/>
              <w:rPr>
                <w:b/>
                <w:sz w:val="20"/>
              </w:rPr>
            </w:pPr>
            <w:r>
              <w:rPr>
                <w:b/>
                <w:sz w:val="20"/>
              </w:rPr>
              <w:t>2</w:t>
            </w:r>
          </w:p>
        </w:tc>
        <w:tc>
          <w:tcPr>
            <w:tcW w:w="2456" w:type="dxa"/>
            <w:tcBorders>
              <w:top w:val="single" w:sz="2" w:space="0" w:color="F4AF83"/>
              <w:left w:val="single" w:sz="2" w:space="0" w:color="F4AF83"/>
              <w:bottom w:val="single" w:sz="2" w:space="0" w:color="F4AF83"/>
              <w:right w:val="single" w:sz="2" w:space="0" w:color="F4AF83"/>
            </w:tcBorders>
            <w:shd w:val="clear" w:color="auto" w:fill="FAE3D4"/>
          </w:tcPr>
          <w:p w14:paraId="53962E90" w14:textId="77777777" w:rsidR="008060D8" w:rsidRDefault="00F235A9" w:rsidP="003F0F1C">
            <w:pPr>
              <w:pStyle w:val="TableParagraph"/>
              <w:spacing w:line="226" w:lineRule="exact"/>
              <w:ind w:left="72"/>
              <w:rPr>
                <w:sz w:val="20"/>
              </w:rPr>
            </w:pPr>
            <w:proofErr w:type="spellStart"/>
            <w:r>
              <w:rPr>
                <w:sz w:val="20"/>
              </w:rPr>
              <w:t>exercise_survey</w:t>
            </w:r>
            <w:proofErr w:type="spellEnd"/>
          </w:p>
        </w:tc>
        <w:tc>
          <w:tcPr>
            <w:tcW w:w="2231" w:type="dxa"/>
            <w:tcBorders>
              <w:top w:val="single" w:sz="2" w:space="0" w:color="F4AF83"/>
              <w:left w:val="single" w:sz="2" w:space="0" w:color="F4AF83"/>
              <w:bottom w:val="single" w:sz="2" w:space="0" w:color="F4AF83"/>
              <w:right w:val="single" w:sz="2" w:space="0" w:color="F4AF83"/>
            </w:tcBorders>
            <w:shd w:val="clear" w:color="auto" w:fill="FAE3D4"/>
          </w:tcPr>
          <w:p w14:paraId="53962E91" w14:textId="77777777" w:rsidR="008060D8" w:rsidRDefault="00F235A9" w:rsidP="003F0F1C">
            <w:pPr>
              <w:pStyle w:val="TableParagraph"/>
              <w:spacing w:line="226" w:lineRule="exact"/>
              <w:ind w:left="72"/>
              <w:rPr>
                <w:sz w:val="20"/>
              </w:rPr>
            </w:pPr>
            <w:r>
              <w:rPr>
                <w:sz w:val="20"/>
              </w:rPr>
              <w:t>1</w:t>
            </w:r>
          </w:p>
        </w:tc>
        <w:tc>
          <w:tcPr>
            <w:tcW w:w="985" w:type="dxa"/>
            <w:tcBorders>
              <w:top w:val="single" w:sz="2" w:space="0" w:color="F4AF83"/>
              <w:left w:val="single" w:sz="2" w:space="0" w:color="F4AF83"/>
              <w:bottom w:val="single" w:sz="2" w:space="0" w:color="F4AF83"/>
              <w:right w:val="single" w:sz="2" w:space="0" w:color="F4AF83"/>
            </w:tcBorders>
            <w:shd w:val="clear" w:color="auto" w:fill="FAE3D4"/>
          </w:tcPr>
          <w:p w14:paraId="53962E92" w14:textId="77777777" w:rsidR="008060D8" w:rsidRDefault="00F235A9" w:rsidP="003F0F1C">
            <w:pPr>
              <w:pStyle w:val="TableParagraph"/>
              <w:spacing w:line="226" w:lineRule="exact"/>
              <w:ind w:left="72"/>
              <w:rPr>
                <w:sz w:val="20"/>
              </w:rPr>
            </w:pPr>
            <w:r>
              <w:rPr>
                <w:sz w:val="20"/>
              </w:rPr>
              <w:t>1</w:t>
            </w:r>
          </w:p>
        </w:tc>
        <w:tc>
          <w:tcPr>
            <w:tcW w:w="897" w:type="dxa"/>
            <w:tcBorders>
              <w:top w:val="single" w:sz="2" w:space="0" w:color="F4AF83"/>
              <w:left w:val="single" w:sz="2" w:space="0" w:color="F4AF83"/>
              <w:bottom w:val="single" w:sz="2" w:space="0" w:color="F4AF83"/>
              <w:right w:val="nil"/>
            </w:tcBorders>
            <w:shd w:val="clear" w:color="auto" w:fill="FAE3D4"/>
          </w:tcPr>
          <w:p w14:paraId="53962E93" w14:textId="77777777" w:rsidR="008060D8" w:rsidRDefault="00F235A9" w:rsidP="003F0F1C">
            <w:pPr>
              <w:pStyle w:val="TableParagraph"/>
              <w:spacing w:line="226" w:lineRule="exact"/>
              <w:ind w:left="72"/>
              <w:rPr>
                <w:sz w:val="20"/>
              </w:rPr>
            </w:pPr>
            <w:r>
              <w:rPr>
                <w:sz w:val="20"/>
              </w:rPr>
              <w:t>60</w:t>
            </w:r>
          </w:p>
        </w:tc>
      </w:tr>
      <w:tr w:rsidR="008060D8" w14:paraId="53962E9A" w14:textId="77777777" w:rsidTr="003F0F1C">
        <w:trPr>
          <w:trHeight w:val="245"/>
          <w:jc w:val="center"/>
        </w:trPr>
        <w:tc>
          <w:tcPr>
            <w:tcW w:w="1013" w:type="dxa"/>
            <w:tcBorders>
              <w:top w:val="single" w:sz="2" w:space="0" w:color="F4AF83"/>
              <w:left w:val="nil"/>
              <w:bottom w:val="single" w:sz="2" w:space="0" w:color="F4AF83"/>
              <w:right w:val="single" w:sz="2" w:space="0" w:color="F4AF83"/>
            </w:tcBorders>
          </w:tcPr>
          <w:p w14:paraId="53962E95" w14:textId="77777777" w:rsidR="008060D8" w:rsidRDefault="00F235A9" w:rsidP="003F0F1C">
            <w:pPr>
              <w:pStyle w:val="TableParagraph"/>
              <w:ind w:left="72"/>
              <w:rPr>
                <w:b/>
                <w:sz w:val="20"/>
              </w:rPr>
            </w:pPr>
            <w:r>
              <w:rPr>
                <w:b/>
                <w:sz w:val="20"/>
              </w:rPr>
              <w:t>2</w:t>
            </w:r>
          </w:p>
        </w:tc>
        <w:tc>
          <w:tcPr>
            <w:tcW w:w="2456" w:type="dxa"/>
            <w:tcBorders>
              <w:top w:val="single" w:sz="2" w:space="0" w:color="F4AF83"/>
              <w:left w:val="single" w:sz="2" w:space="0" w:color="F4AF83"/>
              <w:bottom w:val="single" w:sz="2" w:space="0" w:color="F4AF83"/>
              <w:right w:val="single" w:sz="2" w:space="0" w:color="F4AF83"/>
            </w:tcBorders>
          </w:tcPr>
          <w:p w14:paraId="53962E96" w14:textId="77777777" w:rsidR="008060D8" w:rsidRDefault="00F235A9" w:rsidP="003F0F1C">
            <w:pPr>
              <w:pStyle w:val="TableParagraph"/>
              <w:ind w:left="72"/>
              <w:rPr>
                <w:sz w:val="20"/>
              </w:rPr>
            </w:pPr>
            <w:proofErr w:type="spellStart"/>
            <w:r>
              <w:rPr>
                <w:sz w:val="20"/>
              </w:rPr>
              <w:t>exercise_survey</w:t>
            </w:r>
            <w:proofErr w:type="spellEnd"/>
          </w:p>
        </w:tc>
        <w:tc>
          <w:tcPr>
            <w:tcW w:w="2231" w:type="dxa"/>
            <w:tcBorders>
              <w:top w:val="single" w:sz="2" w:space="0" w:color="F4AF83"/>
              <w:left w:val="single" w:sz="2" w:space="0" w:color="F4AF83"/>
              <w:bottom w:val="single" w:sz="2" w:space="0" w:color="F4AF83"/>
              <w:right w:val="single" w:sz="2" w:space="0" w:color="F4AF83"/>
            </w:tcBorders>
          </w:tcPr>
          <w:p w14:paraId="53962E97" w14:textId="77777777" w:rsidR="008060D8" w:rsidRDefault="00F235A9" w:rsidP="003F0F1C">
            <w:pPr>
              <w:pStyle w:val="TableParagraph"/>
              <w:ind w:left="72"/>
              <w:rPr>
                <w:sz w:val="20"/>
              </w:rPr>
            </w:pPr>
            <w:r>
              <w:rPr>
                <w:sz w:val="20"/>
              </w:rPr>
              <w:t>2</w:t>
            </w:r>
          </w:p>
        </w:tc>
        <w:tc>
          <w:tcPr>
            <w:tcW w:w="985" w:type="dxa"/>
            <w:tcBorders>
              <w:top w:val="single" w:sz="2" w:space="0" w:color="F4AF83"/>
              <w:left w:val="single" w:sz="2" w:space="0" w:color="F4AF83"/>
              <w:bottom w:val="single" w:sz="2" w:space="0" w:color="F4AF83"/>
              <w:right w:val="single" w:sz="2" w:space="0" w:color="F4AF83"/>
            </w:tcBorders>
          </w:tcPr>
          <w:p w14:paraId="53962E98" w14:textId="77777777" w:rsidR="008060D8" w:rsidRDefault="00F235A9" w:rsidP="003F0F1C">
            <w:pPr>
              <w:pStyle w:val="TableParagraph"/>
              <w:ind w:left="72"/>
              <w:rPr>
                <w:sz w:val="20"/>
              </w:rPr>
            </w:pPr>
            <w:r>
              <w:rPr>
                <w:sz w:val="20"/>
              </w:rPr>
              <w:t>1</w:t>
            </w:r>
          </w:p>
        </w:tc>
        <w:tc>
          <w:tcPr>
            <w:tcW w:w="897" w:type="dxa"/>
            <w:tcBorders>
              <w:top w:val="single" w:sz="2" w:space="0" w:color="F4AF83"/>
              <w:left w:val="single" w:sz="2" w:space="0" w:color="F4AF83"/>
              <w:bottom w:val="single" w:sz="2" w:space="0" w:color="F4AF83"/>
              <w:right w:val="nil"/>
            </w:tcBorders>
          </w:tcPr>
          <w:p w14:paraId="53962E99" w14:textId="77777777" w:rsidR="008060D8" w:rsidRDefault="00F235A9" w:rsidP="003F0F1C">
            <w:pPr>
              <w:pStyle w:val="TableParagraph"/>
              <w:ind w:left="72"/>
              <w:rPr>
                <w:sz w:val="20"/>
              </w:rPr>
            </w:pPr>
            <w:r>
              <w:rPr>
                <w:sz w:val="20"/>
              </w:rPr>
              <w:t>45</w:t>
            </w:r>
          </w:p>
        </w:tc>
      </w:tr>
      <w:tr w:rsidR="008060D8" w14:paraId="53962EA0" w14:textId="77777777" w:rsidTr="003F0F1C">
        <w:trPr>
          <w:trHeight w:val="240"/>
          <w:jc w:val="center"/>
        </w:trPr>
        <w:tc>
          <w:tcPr>
            <w:tcW w:w="1013" w:type="dxa"/>
            <w:tcBorders>
              <w:top w:val="single" w:sz="2" w:space="0" w:color="F4AF83"/>
              <w:left w:val="nil"/>
              <w:bottom w:val="single" w:sz="2" w:space="0" w:color="F4AF83"/>
              <w:right w:val="single" w:sz="2" w:space="0" w:color="F4AF83"/>
            </w:tcBorders>
            <w:shd w:val="clear" w:color="auto" w:fill="FAE3D4"/>
          </w:tcPr>
          <w:p w14:paraId="53962E9B" w14:textId="77777777" w:rsidR="008060D8" w:rsidRDefault="00F235A9" w:rsidP="003F0F1C">
            <w:pPr>
              <w:pStyle w:val="TableParagraph"/>
              <w:spacing w:line="220" w:lineRule="exact"/>
              <w:ind w:left="72"/>
              <w:rPr>
                <w:b/>
                <w:sz w:val="20"/>
              </w:rPr>
            </w:pPr>
            <w:r>
              <w:rPr>
                <w:b/>
                <w:sz w:val="20"/>
              </w:rPr>
              <w:t>2</w:t>
            </w:r>
          </w:p>
        </w:tc>
        <w:tc>
          <w:tcPr>
            <w:tcW w:w="2456" w:type="dxa"/>
            <w:tcBorders>
              <w:top w:val="single" w:sz="2" w:space="0" w:color="F4AF83"/>
              <w:left w:val="single" w:sz="2" w:space="0" w:color="F4AF83"/>
              <w:bottom w:val="single" w:sz="2" w:space="0" w:color="F4AF83"/>
              <w:right w:val="single" w:sz="2" w:space="0" w:color="F4AF83"/>
            </w:tcBorders>
            <w:shd w:val="clear" w:color="auto" w:fill="FAE3D4"/>
          </w:tcPr>
          <w:p w14:paraId="53962E9C" w14:textId="77777777" w:rsidR="008060D8" w:rsidRDefault="00F235A9" w:rsidP="003F0F1C">
            <w:pPr>
              <w:pStyle w:val="TableParagraph"/>
              <w:spacing w:line="220" w:lineRule="exact"/>
              <w:ind w:left="72"/>
              <w:rPr>
                <w:sz w:val="20"/>
              </w:rPr>
            </w:pPr>
            <w:proofErr w:type="spellStart"/>
            <w:r>
              <w:rPr>
                <w:sz w:val="20"/>
              </w:rPr>
              <w:t>exercise_survey</w:t>
            </w:r>
            <w:proofErr w:type="spellEnd"/>
          </w:p>
        </w:tc>
        <w:tc>
          <w:tcPr>
            <w:tcW w:w="2231" w:type="dxa"/>
            <w:tcBorders>
              <w:top w:val="single" w:sz="2" w:space="0" w:color="F4AF83"/>
              <w:left w:val="single" w:sz="2" w:space="0" w:color="F4AF83"/>
              <w:bottom w:val="single" w:sz="2" w:space="0" w:color="F4AF83"/>
              <w:right w:val="single" w:sz="2" w:space="0" w:color="F4AF83"/>
            </w:tcBorders>
            <w:shd w:val="clear" w:color="auto" w:fill="FAE3D4"/>
          </w:tcPr>
          <w:p w14:paraId="53962E9D" w14:textId="77777777" w:rsidR="008060D8" w:rsidRDefault="00F235A9" w:rsidP="003F0F1C">
            <w:pPr>
              <w:pStyle w:val="TableParagraph"/>
              <w:spacing w:line="220" w:lineRule="exact"/>
              <w:ind w:left="72"/>
              <w:rPr>
                <w:sz w:val="20"/>
              </w:rPr>
            </w:pPr>
            <w:r>
              <w:rPr>
                <w:sz w:val="20"/>
              </w:rPr>
              <w:t>3</w:t>
            </w:r>
          </w:p>
        </w:tc>
        <w:tc>
          <w:tcPr>
            <w:tcW w:w="985" w:type="dxa"/>
            <w:tcBorders>
              <w:top w:val="single" w:sz="2" w:space="0" w:color="F4AF83"/>
              <w:left w:val="single" w:sz="2" w:space="0" w:color="F4AF83"/>
              <w:bottom w:val="single" w:sz="2" w:space="0" w:color="F4AF83"/>
              <w:right w:val="single" w:sz="2" w:space="0" w:color="F4AF83"/>
            </w:tcBorders>
            <w:shd w:val="clear" w:color="auto" w:fill="FAE3D4"/>
          </w:tcPr>
          <w:p w14:paraId="53962E9E" w14:textId="77777777" w:rsidR="008060D8" w:rsidRDefault="00F235A9" w:rsidP="003F0F1C">
            <w:pPr>
              <w:pStyle w:val="TableParagraph"/>
              <w:spacing w:line="220" w:lineRule="exact"/>
              <w:ind w:left="72"/>
              <w:rPr>
                <w:sz w:val="20"/>
              </w:rPr>
            </w:pPr>
            <w:r>
              <w:rPr>
                <w:sz w:val="20"/>
              </w:rPr>
              <w:t>0</w:t>
            </w:r>
          </w:p>
        </w:tc>
        <w:tc>
          <w:tcPr>
            <w:tcW w:w="897" w:type="dxa"/>
            <w:tcBorders>
              <w:top w:val="single" w:sz="2" w:space="0" w:color="F4AF83"/>
              <w:left w:val="single" w:sz="2" w:space="0" w:color="F4AF83"/>
              <w:bottom w:val="single" w:sz="2" w:space="0" w:color="F4AF83"/>
              <w:right w:val="nil"/>
            </w:tcBorders>
            <w:shd w:val="clear" w:color="auto" w:fill="FAE3D4"/>
          </w:tcPr>
          <w:p w14:paraId="53962E9F" w14:textId="77777777" w:rsidR="008060D8" w:rsidRDefault="00F235A9" w:rsidP="003F0F1C">
            <w:pPr>
              <w:pStyle w:val="TableParagraph"/>
              <w:spacing w:line="220" w:lineRule="exact"/>
              <w:ind w:left="72"/>
              <w:rPr>
                <w:sz w:val="20"/>
              </w:rPr>
            </w:pPr>
            <w:r>
              <w:rPr>
                <w:sz w:val="20"/>
              </w:rPr>
              <w:t>0</w:t>
            </w:r>
          </w:p>
        </w:tc>
      </w:tr>
      <w:tr w:rsidR="008060D8" w14:paraId="53962EA6" w14:textId="77777777" w:rsidTr="003F0F1C">
        <w:trPr>
          <w:trHeight w:val="245"/>
          <w:jc w:val="center"/>
        </w:trPr>
        <w:tc>
          <w:tcPr>
            <w:tcW w:w="1013" w:type="dxa"/>
            <w:tcBorders>
              <w:top w:val="single" w:sz="2" w:space="0" w:color="F4AF83"/>
              <w:left w:val="nil"/>
              <w:bottom w:val="single" w:sz="2" w:space="0" w:color="F4AF83"/>
              <w:right w:val="single" w:sz="2" w:space="0" w:color="F4AF83"/>
            </w:tcBorders>
          </w:tcPr>
          <w:p w14:paraId="53962EA1" w14:textId="77777777" w:rsidR="008060D8" w:rsidRDefault="00F235A9" w:rsidP="003F0F1C">
            <w:pPr>
              <w:pStyle w:val="TableParagraph"/>
              <w:ind w:left="72"/>
              <w:rPr>
                <w:b/>
                <w:sz w:val="20"/>
              </w:rPr>
            </w:pPr>
            <w:r>
              <w:rPr>
                <w:b/>
                <w:sz w:val="20"/>
              </w:rPr>
              <w:t>3</w:t>
            </w:r>
          </w:p>
        </w:tc>
        <w:tc>
          <w:tcPr>
            <w:tcW w:w="2456" w:type="dxa"/>
            <w:tcBorders>
              <w:top w:val="single" w:sz="2" w:space="0" w:color="F4AF83"/>
              <w:left w:val="single" w:sz="2" w:space="0" w:color="F4AF83"/>
              <w:bottom w:val="single" w:sz="2" w:space="0" w:color="F4AF83"/>
              <w:right w:val="single" w:sz="2" w:space="0" w:color="F4AF83"/>
            </w:tcBorders>
          </w:tcPr>
          <w:p w14:paraId="53962EA2" w14:textId="77777777" w:rsidR="008060D8" w:rsidRDefault="00F235A9" w:rsidP="003F0F1C">
            <w:pPr>
              <w:pStyle w:val="TableParagraph"/>
              <w:ind w:left="72"/>
              <w:rPr>
                <w:sz w:val="20"/>
              </w:rPr>
            </w:pPr>
            <w:proofErr w:type="spellStart"/>
            <w:r>
              <w:rPr>
                <w:sz w:val="20"/>
              </w:rPr>
              <w:t>exercise_survey</w:t>
            </w:r>
            <w:proofErr w:type="spellEnd"/>
          </w:p>
        </w:tc>
        <w:tc>
          <w:tcPr>
            <w:tcW w:w="2231" w:type="dxa"/>
            <w:tcBorders>
              <w:top w:val="single" w:sz="2" w:space="0" w:color="F4AF83"/>
              <w:left w:val="single" w:sz="2" w:space="0" w:color="F4AF83"/>
              <w:bottom w:val="single" w:sz="2" w:space="0" w:color="F4AF83"/>
              <w:right w:val="single" w:sz="2" w:space="0" w:color="F4AF83"/>
            </w:tcBorders>
          </w:tcPr>
          <w:p w14:paraId="53962EA3" w14:textId="77777777" w:rsidR="008060D8" w:rsidRDefault="00F235A9" w:rsidP="003F0F1C">
            <w:pPr>
              <w:pStyle w:val="TableParagraph"/>
              <w:ind w:left="72"/>
              <w:rPr>
                <w:sz w:val="20"/>
              </w:rPr>
            </w:pPr>
            <w:r>
              <w:rPr>
                <w:sz w:val="20"/>
              </w:rPr>
              <w:t>new</w:t>
            </w:r>
          </w:p>
        </w:tc>
        <w:tc>
          <w:tcPr>
            <w:tcW w:w="985" w:type="dxa"/>
            <w:tcBorders>
              <w:top w:val="single" w:sz="2" w:space="0" w:color="F4AF83"/>
              <w:left w:val="single" w:sz="2" w:space="0" w:color="F4AF83"/>
              <w:bottom w:val="single" w:sz="2" w:space="0" w:color="F4AF83"/>
              <w:right w:val="single" w:sz="2" w:space="0" w:color="F4AF83"/>
            </w:tcBorders>
          </w:tcPr>
          <w:p w14:paraId="53962EA4" w14:textId="77777777" w:rsidR="008060D8" w:rsidRDefault="00F235A9" w:rsidP="003F0F1C">
            <w:pPr>
              <w:pStyle w:val="TableParagraph"/>
              <w:ind w:left="72"/>
              <w:rPr>
                <w:sz w:val="20"/>
              </w:rPr>
            </w:pPr>
            <w:r>
              <w:rPr>
                <w:sz w:val="20"/>
              </w:rPr>
              <w:t>0</w:t>
            </w:r>
          </w:p>
        </w:tc>
        <w:tc>
          <w:tcPr>
            <w:tcW w:w="897" w:type="dxa"/>
            <w:tcBorders>
              <w:top w:val="single" w:sz="2" w:space="0" w:color="F4AF83"/>
              <w:left w:val="single" w:sz="2" w:space="0" w:color="F4AF83"/>
              <w:bottom w:val="single" w:sz="2" w:space="0" w:color="F4AF83"/>
              <w:right w:val="nil"/>
            </w:tcBorders>
          </w:tcPr>
          <w:p w14:paraId="53962EA5" w14:textId="77777777" w:rsidR="008060D8" w:rsidRDefault="00F235A9" w:rsidP="003F0F1C">
            <w:pPr>
              <w:pStyle w:val="TableParagraph"/>
              <w:ind w:left="72"/>
              <w:rPr>
                <w:sz w:val="20"/>
              </w:rPr>
            </w:pPr>
            <w:r>
              <w:rPr>
                <w:sz w:val="20"/>
              </w:rPr>
              <w:t>0</w:t>
            </w:r>
          </w:p>
        </w:tc>
      </w:tr>
      <w:tr w:rsidR="008060D8" w14:paraId="53962EAC" w14:textId="77777777" w:rsidTr="003F0F1C">
        <w:trPr>
          <w:trHeight w:val="246"/>
          <w:jc w:val="center"/>
        </w:trPr>
        <w:tc>
          <w:tcPr>
            <w:tcW w:w="1013" w:type="dxa"/>
            <w:tcBorders>
              <w:top w:val="single" w:sz="2" w:space="0" w:color="F4AF83"/>
              <w:left w:val="nil"/>
              <w:bottom w:val="single" w:sz="2" w:space="0" w:color="F4AF83"/>
              <w:right w:val="single" w:sz="2" w:space="0" w:color="F4AF83"/>
            </w:tcBorders>
            <w:shd w:val="clear" w:color="auto" w:fill="FAE3D4"/>
          </w:tcPr>
          <w:p w14:paraId="53962EA7" w14:textId="77777777" w:rsidR="008060D8" w:rsidRDefault="00F235A9" w:rsidP="003F0F1C">
            <w:pPr>
              <w:pStyle w:val="TableParagraph"/>
              <w:ind w:left="72"/>
              <w:rPr>
                <w:b/>
                <w:sz w:val="20"/>
              </w:rPr>
            </w:pPr>
            <w:r>
              <w:rPr>
                <w:b/>
                <w:sz w:val="20"/>
              </w:rPr>
              <w:t>4</w:t>
            </w:r>
          </w:p>
        </w:tc>
        <w:tc>
          <w:tcPr>
            <w:tcW w:w="2456" w:type="dxa"/>
            <w:tcBorders>
              <w:top w:val="single" w:sz="2" w:space="0" w:color="F4AF83"/>
              <w:left w:val="single" w:sz="2" w:space="0" w:color="F4AF83"/>
              <w:bottom w:val="single" w:sz="2" w:space="0" w:color="F4AF83"/>
              <w:right w:val="single" w:sz="2" w:space="0" w:color="F4AF83"/>
            </w:tcBorders>
            <w:shd w:val="clear" w:color="auto" w:fill="FAE3D4"/>
          </w:tcPr>
          <w:p w14:paraId="53962EA8" w14:textId="77777777" w:rsidR="008060D8" w:rsidRDefault="00F235A9" w:rsidP="003F0F1C">
            <w:pPr>
              <w:pStyle w:val="TableParagraph"/>
              <w:ind w:left="72"/>
              <w:rPr>
                <w:sz w:val="20"/>
              </w:rPr>
            </w:pPr>
            <w:proofErr w:type="spellStart"/>
            <w:r>
              <w:rPr>
                <w:sz w:val="20"/>
              </w:rPr>
              <w:t>exercise_survey</w:t>
            </w:r>
            <w:proofErr w:type="spellEnd"/>
          </w:p>
        </w:tc>
        <w:tc>
          <w:tcPr>
            <w:tcW w:w="2231" w:type="dxa"/>
            <w:tcBorders>
              <w:top w:val="single" w:sz="2" w:space="0" w:color="F4AF83"/>
              <w:left w:val="single" w:sz="2" w:space="0" w:color="F4AF83"/>
              <w:bottom w:val="single" w:sz="2" w:space="0" w:color="F4AF83"/>
              <w:right w:val="single" w:sz="2" w:space="0" w:color="F4AF83"/>
            </w:tcBorders>
            <w:shd w:val="clear" w:color="auto" w:fill="FAE3D4"/>
          </w:tcPr>
          <w:p w14:paraId="53962EA9" w14:textId="77777777" w:rsidR="008060D8" w:rsidRDefault="00F235A9" w:rsidP="003F0F1C">
            <w:pPr>
              <w:pStyle w:val="TableParagraph"/>
              <w:ind w:left="72"/>
              <w:rPr>
                <w:sz w:val="20"/>
              </w:rPr>
            </w:pPr>
            <w:r>
              <w:rPr>
                <w:sz w:val="20"/>
              </w:rPr>
              <w:t>1</w:t>
            </w:r>
          </w:p>
        </w:tc>
        <w:tc>
          <w:tcPr>
            <w:tcW w:w="985" w:type="dxa"/>
            <w:tcBorders>
              <w:top w:val="single" w:sz="2" w:space="0" w:color="F4AF83"/>
              <w:left w:val="single" w:sz="2" w:space="0" w:color="F4AF83"/>
              <w:bottom w:val="single" w:sz="2" w:space="0" w:color="F4AF83"/>
              <w:right w:val="single" w:sz="2" w:space="0" w:color="F4AF83"/>
            </w:tcBorders>
            <w:shd w:val="clear" w:color="auto" w:fill="FAE3D4"/>
          </w:tcPr>
          <w:p w14:paraId="53962EAA" w14:textId="77777777" w:rsidR="008060D8" w:rsidRDefault="00F235A9" w:rsidP="003F0F1C">
            <w:pPr>
              <w:pStyle w:val="TableParagraph"/>
              <w:ind w:left="72"/>
              <w:rPr>
                <w:sz w:val="20"/>
              </w:rPr>
            </w:pPr>
            <w:r>
              <w:rPr>
                <w:sz w:val="20"/>
              </w:rPr>
              <w:t>1</w:t>
            </w:r>
          </w:p>
        </w:tc>
        <w:tc>
          <w:tcPr>
            <w:tcW w:w="897" w:type="dxa"/>
            <w:tcBorders>
              <w:top w:val="single" w:sz="2" w:space="0" w:color="F4AF83"/>
              <w:left w:val="single" w:sz="2" w:space="0" w:color="F4AF83"/>
              <w:bottom w:val="single" w:sz="2" w:space="0" w:color="F4AF83"/>
              <w:right w:val="nil"/>
            </w:tcBorders>
            <w:shd w:val="clear" w:color="auto" w:fill="FAE3D4"/>
          </w:tcPr>
          <w:p w14:paraId="53962EAB" w14:textId="77777777" w:rsidR="008060D8" w:rsidRDefault="00F235A9" w:rsidP="003F0F1C">
            <w:pPr>
              <w:pStyle w:val="TableParagraph"/>
              <w:ind w:left="72"/>
              <w:rPr>
                <w:sz w:val="20"/>
              </w:rPr>
            </w:pPr>
            <w:r>
              <w:rPr>
                <w:sz w:val="20"/>
              </w:rPr>
              <w:t>30</w:t>
            </w:r>
          </w:p>
        </w:tc>
      </w:tr>
    </w:tbl>
    <w:p w14:paraId="6B1D92C8" w14:textId="77777777" w:rsidR="003F0F1C" w:rsidRDefault="003F0F1C" w:rsidP="003F0F1C">
      <w:pPr>
        <w:pStyle w:val="ListParagraph"/>
        <w:tabs>
          <w:tab w:val="left" w:pos="1181"/>
        </w:tabs>
        <w:ind w:left="72" w:firstLine="0"/>
      </w:pPr>
    </w:p>
    <w:p w14:paraId="53962EAD" w14:textId="073DDB95" w:rsidR="008060D8" w:rsidRDefault="00F235A9" w:rsidP="003F0F1C">
      <w:pPr>
        <w:pStyle w:val="ListParagraph"/>
        <w:numPr>
          <w:ilvl w:val="0"/>
          <w:numId w:val="2"/>
        </w:numPr>
        <w:tabs>
          <w:tab w:val="left" w:pos="1181"/>
        </w:tabs>
        <w:ind w:left="1080"/>
      </w:pPr>
      <w:r>
        <w:t>For repeatable</w:t>
      </w:r>
      <w:r>
        <w:rPr>
          <w:spacing w:val="-3"/>
        </w:rPr>
        <w:t xml:space="preserve"> </w:t>
      </w:r>
      <w:r>
        <w:t>events:</w:t>
      </w:r>
    </w:p>
    <w:p w14:paraId="53962EAE" w14:textId="77777777" w:rsidR="008060D8" w:rsidRDefault="00F235A9" w:rsidP="003F0F1C">
      <w:pPr>
        <w:pStyle w:val="ListParagraph"/>
        <w:numPr>
          <w:ilvl w:val="1"/>
          <w:numId w:val="2"/>
        </w:numPr>
        <w:tabs>
          <w:tab w:val="left" w:pos="1902"/>
        </w:tabs>
        <w:spacing w:line="267" w:lineRule="exact"/>
        <w:ind w:left="1801"/>
      </w:pPr>
      <w:r>
        <w:t>All events that will repeat must be enabled as such prior to data</w:t>
      </w:r>
      <w:r>
        <w:rPr>
          <w:spacing w:val="-10"/>
        </w:rPr>
        <w:t xml:space="preserve"> </w:t>
      </w:r>
      <w:r>
        <w:t>import.</w:t>
      </w:r>
    </w:p>
    <w:p w14:paraId="53962EAF" w14:textId="77777777" w:rsidR="008060D8" w:rsidRDefault="00F235A9" w:rsidP="003F0F1C">
      <w:pPr>
        <w:pStyle w:val="ListParagraph"/>
        <w:numPr>
          <w:ilvl w:val="1"/>
          <w:numId w:val="2"/>
        </w:numPr>
        <w:tabs>
          <w:tab w:val="left" w:pos="1902"/>
        </w:tabs>
        <w:ind w:left="1801"/>
      </w:pPr>
      <w:r>
        <w:t>The data import template will include columns titled “</w:t>
      </w:r>
      <w:proofErr w:type="spellStart"/>
      <w:r>
        <w:t>redcap_event_name</w:t>
      </w:r>
      <w:proofErr w:type="spellEnd"/>
      <w:r>
        <w:t>,” “</w:t>
      </w:r>
      <w:proofErr w:type="spellStart"/>
      <w:r>
        <w:t>redcap_repeat_instrument</w:t>
      </w:r>
      <w:proofErr w:type="spellEnd"/>
      <w:r>
        <w:t>,” and</w:t>
      </w:r>
      <w:r>
        <w:rPr>
          <w:spacing w:val="-5"/>
        </w:rPr>
        <w:t xml:space="preserve"> </w:t>
      </w:r>
      <w:r>
        <w:t>“</w:t>
      </w:r>
      <w:proofErr w:type="spellStart"/>
      <w:r>
        <w:t>redcap_repeat_instance</w:t>
      </w:r>
      <w:proofErr w:type="spellEnd"/>
      <w:r>
        <w:t>.”</w:t>
      </w:r>
    </w:p>
    <w:p w14:paraId="53962EB3" w14:textId="3A47D569" w:rsidR="008060D8" w:rsidRDefault="00F235A9" w:rsidP="003F0F1C">
      <w:pPr>
        <w:pStyle w:val="ListParagraph"/>
        <w:numPr>
          <w:ilvl w:val="2"/>
          <w:numId w:val="2"/>
        </w:numPr>
        <w:tabs>
          <w:tab w:val="left" w:pos="2622"/>
        </w:tabs>
        <w:spacing w:line="267" w:lineRule="exact"/>
        <w:ind w:left="2446" w:hanging="286"/>
      </w:pPr>
      <w:r>
        <w:t>“</w:t>
      </w:r>
      <w:proofErr w:type="spellStart"/>
      <w:r>
        <w:t>redcap_event_name</w:t>
      </w:r>
      <w:proofErr w:type="spellEnd"/>
      <w:r>
        <w:t>” is the name of the event that will repeat.</w:t>
      </w:r>
      <w:r>
        <w:rPr>
          <w:spacing w:val="-11"/>
        </w:rPr>
        <w:t xml:space="preserve"> </w:t>
      </w:r>
      <w:r>
        <w:t>Event</w:t>
      </w:r>
      <w:r w:rsidR="003F0F1C">
        <w:t xml:space="preserve"> </w:t>
      </w:r>
      <w:r>
        <w:t>names can be found on the “Define My Events” page, accessible through</w:t>
      </w:r>
      <w:r w:rsidR="003F0F1C">
        <w:t xml:space="preserve"> </w:t>
      </w:r>
      <w:r>
        <w:t>the “Project Setup” page. The event names are auto generated and visible in</w:t>
      </w:r>
      <w:r w:rsidR="003F0F1C">
        <w:t xml:space="preserve"> </w:t>
      </w:r>
      <w:r>
        <w:t>the column titled “Unique event name.”</w:t>
      </w:r>
    </w:p>
    <w:p w14:paraId="670C8238" w14:textId="77777777" w:rsidR="003F0F1C" w:rsidRDefault="003F0F1C" w:rsidP="003F0F1C">
      <w:pPr>
        <w:pStyle w:val="ListParagraph"/>
        <w:tabs>
          <w:tab w:val="left" w:pos="2622"/>
        </w:tabs>
        <w:spacing w:line="267" w:lineRule="exact"/>
        <w:ind w:left="2446" w:firstLine="0"/>
      </w:pPr>
    </w:p>
    <w:p w14:paraId="53962EB4" w14:textId="77777777" w:rsidR="008060D8" w:rsidRDefault="00F235A9" w:rsidP="003F0F1C">
      <w:pPr>
        <w:pStyle w:val="ListParagraph"/>
        <w:numPr>
          <w:ilvl w:val="1"/>
          <w:numId w:val="2"/>
        </w:numPr>
        <w:tabs>
          <w:tab w:val="left" w:pos="1901"/>
          <w:tab w:val="left" w:pos="1902"/>
        </w:tabs>
        <w:ind w:left="1801"/>
      </w:pPr>
      <w:r>
        <w:t>For each record, enter data numerically ascending and in consecutive rows.</w:t>
      </w:r>
      <w:r>
        <w:rPr>
          <w:spacing w:val="-29"/>
        </w:rPr>
        <w:t xml:space="preserve"> </w:t>
      </w:r>
      <w:r>
        <w:t>For example:</w:t>
      </w:r>
    </w:p>
    <w:p w14:paraId="53962EB5" w14:textId="77777777" w:rsidR="008060D8" w:rsidRDefault="008060D8" w:rsidP="003F0F1C">
      <w:pPr>
        <w:pStyle w:val="BodyText"/>
        <w:ind w:left="72"/>
        <w:rPr>
          <w:sz w:val="25"/>
        </w:rPr>
      </w:pPr>
    </w:p>
    <w:tbl>
      <w:tblPr>
        <w:tblW w:w="0" w:type="auto"/>
        <w:jc w:val="center"/>
        <w:tblBorders>
          <w:top w:val="single" w:sz="12" w:space="0" w:color="F4AF83"/>
          <w:left w:val="single" w:sz="12" w:space="0" w:color="F4AF83"/>
          <w:bottom w:val="single" w:sz="12" w:space="0" w:color="F4AF83"/>
          <w:right w:val="single" w:sz="12" w:space="0" w:color="F4AF83"/>
          <w:insideH w:val="single" w:sz="12" w:space="0" w:color="F4AF83"/>
          <w:insideV w:val="single" w:sz="12" w:space="0" w:color="F4AF83"/>
        </w:tblBorders>
        <w:tblLayout w:type="fixed"/>
        <w:tblCellMar>
          <w:left w:w="0" w:type="dxa"/>
          <w:right w:w="0" w:type="dxa"/>
        </w:tblCellMar>
        <w:tblLook w:val="01E0" w:firstRow="1" w:lastRow="1" w:firstColumn="1" w:lastColumn="1" w:noHBand="0" w:noVBand="0"/>
      </w:tblPr>
      <w:tblGrid>
        <w:gridCol w:w="1028"/>
        <w:gridCol w:w="2121"/>
        <w:gridCol w:w="2461"/>
        <w:gridCol w:w="2226"/>
        <w:gridCol w:w="600"/>
        <w:gridCol w:w="848"/>
      </w:tblGrid>
      <w:tr w:rsidR="008060D8" w14:paraId="53962EBC" w14:textId="77777777" w:rsidTr="003F0F1C">
        <w:trPr>
          <w:trHeight w:val="205"/>
          <w:jc w:val="center"/>
        </w:trPr>
        <w:tc>
          <w:tcPr>
            <w:tcW w:w="1028" w:type="dxa"/>
            <w:tcBorders>
              <w:top w:val="nil"/>
              <w:left w:val="nil"/>
              <w:right w:val="nil"/>
            </w:tcBorders>
          </w:tcPr>
          <w:p w14:paraId="53962EB6" w14:textId="77777777" w:rsidR="008060D8" w:rsidRDefault="00F235A9" w:rsidP="003F0F1C">
            <w:pPr>
              <w:pStyle w:val="TableParagraph"/>
              <w:spacing w:line="185" w:lineRule="exact"/>
              <w:ind w:left="72"/>
              <w:rPr>
                <w:b/>
                <w:sz w:val="20"/>
              </w:rPr>
            </w:pPr>
            <w:proofErr w:type="spellStart"/>
            <w:r>
              <w:rPr>
                <w:b/>
                <w:sz w:val="20"/>
              </w:rPr>
              <w:t>record_id</w:t>
            </w:r>
            <w:proofErr w:type="spellEnd"/>
          </w:p>
        </w:tc>
        <w:tc>
          <w:tcPr>
            <w:tcW w:w="2121" w:type="dxa"/>
            <w:tcBorders>
              <w:top w:val="nil"/>
              <w:left w:val="nil"/>
              <w:right w:val="nil"/>
            </w:tcBorders>
          </w:tcPr>
          <w:p w14:paraId="53962EB7" w14:textId="77777777" w:rsidR="008060D8" w:rsidRDefault="00F235A9" w:rsidP="003F0F1C">
            <w:pPr>
              <w:pStyle w:val="TableParagraph"/>
              <w:spacing w:line="185" w:lineRule="exact"/>
              <w:ind w:left="72"/>
              <w:jc w:val="left"/>
              <w:rPr>
                <w:b/>
                <w:sz w:val="20"/>
              </w:rPr>
            </w:pPr>
            <w:proofErr w:type="spellStart"/>
            <w:r>
              <w:rPr>
                <w:b/>
                <w:sz w:val="20"/>
              </w:rPr>
              <w:t>redcap_event_name</w:t>
            </w:r>
            <w:proofErr w:type="spellEnd"/>
          </w:p>
        </w:tc>
        <w:tc>
          <w:tcPr>
            <w:tcW w:w="2461" w:type="dxa"/>
            <w:tcBorders>
              <w:top w:val="nil"/>
              <w:left w:val="nil"/>
              <w:right w:val="nil"/>
            </w:tcBorders>
          </w:tcPr>
          <w:p w14:paraId="53962EB8" w14:textId="77777777" w:rsidR="008060D8" w:rsidRDefault="00F235A9" w:rsidP="003F0F1C">
            <w:pPr>
              <w:pStyle w:val="TableParagraph"/>
              <w:spacing w:line="185" w:lineRule="exact"/>
              <w:ind w:left="72"/>
              <w:jc w:val="left"/>
              <w:rPr>
                <w:b/>
                <w:sz w:val="20"/>
              </w:rPr>
            </w:pPr>
            <w:proofErr w:type="spellStart"/>
            <w:r>
              <w:rPr>
                <w:b/>
                <w:sz w:val="20"/>
              </w:rPr>
              <w:t>redcap_repeat_instrument</w:t>
            </w:r>
            <w:proofErr w:type="spellEnd"/>
          </w:p>
        </w:tc>
        <w:tc>
          <w:tcPr>
            <w:tcW w:w="2226" w:type="dxa"/>
            <w:tcBorders>
              <w:top w:val="nil"/>
              <w:left w:val="nil"/>
              <w:right w:val="nil"/>
            </w:tcBorders>
          </w:tcPr>
          <w:p w14:paraId="53962EB9" w14:textId="77777777" w:rsidR="008060D8" w:rsidRDefault="00F235A9" w:rsidP="003F0F1C">
            <w:pPr>
              <w:pStyle w:val="TableParagraph"/>
              <w:spacing w:line="185" w:lineRule="exact"/>
              <w:ind w:left="72"/>
              <w:rPr>
                <w:b/>
                <w:sz w:val="20"/>
              </w:rPr>
            </w:pPr>
            <w:proofErr w:type="spellStart"/>
            <w:r>
              <w:rPr>
                <w:b/>
                <w:sz w:val="20"/>
              </w:rPr>
              <w:t>redcap_repeat_instance</w:t>
            </w:r>
            <w:proofErr w:type="spellEnd"/>
          </w:p>
        </w:tc>
        <w:tc>
          <w:tcPr>
            <w:tcW w:w="600" w:type="dxa"/>
            <w:tcBorders>
              <w:top w:val="nil"/>
              <w:left w:val="nil"/>
              <w:right w:val="nil"/>
            </w:tcBorders>
          </w:tcPr>
          <w:p w14:paraId="53962EBA" w14:textId="77777777" w:rsidR="008060D8" w:rsidRDefault="00F235A9" w:rsidP="003F0F1C">
            <w:pPr>
              <w:pStyle w:val="TableParagraph"/>
              <w:spacing w:line="185" w:lineRule="exact"/>
              <w:ind w:left="72"/>
              <w:jc w:val="left"/>
              <w:rPr>
                <w:b/>
                <w:sz w:val="20"/>
              </w:rPr>
            </w:pPr>
            <w:r>
              <w:rPr>
                <w:b/>
                <w:sz w:val="20"/>
              </w:rPr>
              <w:t>date</w:t>
            </w:r>
          </w:p>
        </w:tc>
        <w:tc>
          <w:tcPr>
            <w:tcW w:w="848" w:type="dxa"/>
            <w:tcBorders>
              <w:top w:val="nil"/>
              <w:left w:val="nil"/>
              <w:right w:val="nil"/>
            </w:tcBorders>
          </w:tcPr>
          <w:p w14:paraId="53962EBB" w14:textId="77777777" w:rsidR="008060D8" w:rsidRDefault="00F235A9" w:rsidP="003F0F1C">
            <w:pPr>
              <w:pStyle w:val="TableParagraph"/>
              <w:spacing w:line="185" w:lineRule="exact"/>
              <w:ind w:left="72"/>
              <w:rPr>
                <w:b/>
                <w:sz w:val="20"/>
              </w:rPr>
            </w:pPr>
            <w:r>
              <w:rPr>
                <w:b/>
                <w:sz w:val="20"/>
              </w:rPr>
              <w:t>healthy</w:t>
            </w:r>
          </w:p>
        </w:tc>
      </w:tr>
      <w:tr w:rsidR="008060D8" w14:paraId="53962EC3" w14:textId="77777777" w:rsidTr="003F0F1C">
        <w:trPr>
          <w:trHeight w:val="245"/>
          <w:jc w:val="center"/>
        </w:trPr>
        <w:tc>
          <w:tcPr>
            <w:tcW w:w="1028" w:type="dxa"/>
            <w:tcBorders>
              <w:left w:val="nil"/>
              <w:bottom w:val="single" w:sz="2" w:space="0" w:color="F4AF83"/>
              <w:right w:val="single" w:sz="2" w:space="0" w:color="F4AF83"/>
            </w:tcBorders>
            <w:shd w:val="clear" w:color="auto" w:fill="FAE3D4"/>
          </w:tcPr>
          <w:p w14:paraId="53962EBD" w14:textId="77777777" w:rsidR="008060D8" w:rsidRDefault="00F235A9" w:rsidP="003F0F1C">
            <w:pPr>
              <w:pStyle w:val="TableParagraph"/>
              <w:ind w:left="72"/>
              <w:rPr>
                <w:b/>
                <w:sz w:val="20"/>
              </w:rPr>
            </w:pPr>
            <w:r>
              <w:rPr>
                <w:b/>
                <w:sz w:val="20"/>
              </w:rPr>
              <w:t>1</w:t>
            </w:r>
          </w:p>
        </w:tc>
        <w:tc>
          <w:tcPr>
            <w:tcW w:w="2121" w:type="dxa"/>
            <w:tcBorders>
              <w:left w:val="single" w:sz="2" w:space="0" w:color="F4AF83"/>
              <w:bottom w:val="single" w:sz="2" w:space="0" w:color="F4AF83"/>
              <w:right w:val="single" w:sz="2" w:space="0" w:color="F4AF83"/>
            </w:tcBorders>
            <w:shd w:val="clear" w:color="auto" w:fill="FAE3D4"/>
          </w:tcPr>
          <w:p w14:paraId="53962EBE" w14:textId="77777777" w:rsidR="008060D8" w:rsidRDefault="00F235A9" w:rsidP="003F0F1C">
            <w:pPr>
              <w:pStyle w:val="TableParagraph"/>
              <w:ind w:left="72"/>
              <w:jc w:val="left"/>
              <w:rPr>
                <w:sz w:val="20"/>
              </w:rPr>
            </w:pPr>
            <w:r>
              <w:rPr>
                <w:sz w:val="20"/>
              </w:rPr>
              <w:t>weekly_surveys_arm_1</w:t>
            </w:r>
          </w:p>
        </w:tc>
        <w:tc>
          <w:tcPr>
            <w:tcW w:w="2461" w:type="dxa"/>
            <w:tcBorders>
              <w:left w:val="single" w:sz="2" w:space="0" w:color="F4AF83"/>
              <w:bottom w:val="single" w:sz="2" w:space="0" w:color="F4AF83"/>
              <w:right w:val="single" w:sz="2" w:space="0" w:color="F4AF83"/>
            </w:tcBorders>
            <w:shd w:val="clear" w:color="auto" w:fill="FAE3D4"/>
          </w:tcPr>
          <w:p w14:paraId="53962EBF" w14:textId="77777777" w:rsidR="008060D8" w:rsidRDefault="008060D8" w:rsidP="003F0F1C">
            <w:pPr>
              <w:pStyle w:val="TableParagraph"/>
              <w:spacing w:line="240" w:lineRule="auto"/>
              <w:ind w:left="72"/>
              <w:jc w:val="left"/>
              <w:rPr>
                <w:rFonts w:ascii="Times New Roman"/>
                <w:sz w:val="16"/>
              </w:rPr>
            </w:pPr>
          </w:p>
        </w:tc>
        <w:tc>
          <w:tcPr>
            <w:tcW w:w="2226" w:type="dxa"/>
            <w:tcBorders>
              <w:left w:val="single" w:sz="2" w:space="0" w:color="F4AF83"/>
              <w:bottom w:val="single" w:sz="2" w:space="0" w:color="F4AF83"/>
              <w:right w:val="single" w:sz="2" w:space="0" w:color="F4AF83"/>
            </w:tcBorders>
            <w:shd w:val="clear" w:color="auto" w:fill="FAE3D4"/>
          </w:tcPr>
          <w:p w14:paraId="53962EC0" w14:textId="77777777" w:rsidR="008060D8" w:rsidRDefault="00F235A9" w:rsidP="003F0F1C">
            <w:pPr>
              <w:pStyle w:val="TableParagraph"/>
              <w:ind w:left="72"/>
              <w:rPr>
                <w:sz w:val="20"/>
              </w:rPr>
            </w:pPr>
            <w:r>
              <w:rPr>
                <w:sz w:val="20"/>
              </w:rPr>
              <w:t>1</w:t>
            </w:r>
          </w:p>
        </w:tc>
        <w:tc>
          <w:tcPr>
            <w:tcW w:w="600" w:type="dxa"/>
            <w:tcBorders>
              <w:left w:val="single" w:sz="2" w:space="0" w:color="F4AF83"/>
              <w:bottom w:val="single" w:sz="2" w:space="0" w:color="F4AF83"/>
              <w:right w:val="single" w:sz="2" w:space="0" w:color="F4AF83"/>
            </w:tcBorders>
            <w:shd w:val="clear" w:color="auto" w:fill="FAE3D4"/>
          </w:tcPr>
          <w:p w14:paraId="53962EC1" w14:textId="77777777" w:rsidR="008060D8" w:rsidRDefault="00F235A9" w:rsidP="003F0F1C">
            <w:pPr>
              <w:pStyle w:val="TableParagraph"/>
              <w:ind w:left="72"/>
              <w:jc w:val="left"/>
              <w:rPr>
                <w:sz w:val="20"/>
              </w:rPr>
            </w:pPr>
            <w:r>
              <w:rPr>
                <w:sz w:val="20"/>
              </w:rPr>
              <w:t>1/1</w:t>
            </w:r>
          </w:p>
        </w:tc>
        <w:tc>
          <w:tcPr>
            <w:tcW w:w="848" w:type="dxa"/>
            <w:tcBorders>
              <w:left w:val="single" w:sz="2" w:space="0" w:color="F4AF83"/>
              <w:bottom w:val="single" w:sz="2" w:space="0" w:color="F4AF83"/>
              <w:right w:val="nil"/>
            </w:tcBorders>
            <w:shd w:val="clear" w:color="auto" w:fill="FAE3D4"/>
          </w:tcPr>
          <w:p w14:paraId="53962EC2" w14:textId="77777777" w:rsidR="008060D8" w:rsidRDefault="00F235A9" w:rsidP="003F0F1C">
            <w:pPr>
              <w:pStyle w:val="TableParagraph"/>
              <w:ind w:left="72"/>
              <w:rPr>
                <w:sz w:val="20"/>
              </w:rPr>
            </w:pPr>
            <w:r>
              <w:rPr>
                <w:sz w:val="20"/>
              </w:rPr>
              <w:t>0</w:t>
            </w:r>
          </w:p>
        </w:tc>
      </w:tr>
      <w:tr w:rsidR="008060D8" w14:paraId="53962ECA" w14:textId="77777777" w:rsidTr="003F0F1C">
        <w:trPr>
          <w:trHeight w:val="240"/>
          <w:jc w:val="center"/>
        </w:trPr>
        <w:tc>
          <w:tcPr>
            <w:tcW w:w="1028" w:type="dxa"/>
            <w:tcBorders>
              <w:top w:val="single" w:sz="2" w:space="0" w:color="F4AF83"/>
              <w:left w:val="nil"/>
              <w:bottom w:val="single" w:sz="2" w:space="0" w:color="F4AF83"/>
              <w:right w:val="single" w:sz="2" w:space="0" w:color="F4AF83"/>
            </w:tcBorders>
          </w:tcPr>
          <w:p w14:paraId="53962EC4" w14:textId="77777777" w:rsidR="008060D8" w:rsidRDefault="00F235A9" w:rsidP="003F0F1C">
            <w:pPr>
              <w:pStyle w:val="TableParagraph"/>
              <w:spacing w:line="220" w:lineRule="exact"/>
              <w:ind w:left="72"/>
              <w:rPr>
                <w:b/>
                <w:sz w:val="20"/>
              </w:rPr>
            </w:pPr>
            <w:r>
              <w:rPr>
                <w:b/>
                <w:sz w:val="20"/>
              </w:rPr>
              <w:t>1</w:t>
            </w:r>
          </w:p>
        </w:tc>
        <w:tc>
          <w:tcPr>
            <w:tcW w:w="2121" w:type="dxa"/>
            <w:tcBorders>
              <w:top w:val="single" w:sz="2" w:space="0" w:color="F4AF83"/>
              <w:left w:val="single" w:sz="2" w:space="0" w:color="F4AF83"/>
              <w:bottom w:val="single" w:sz="2" w:space="0" w:color="F4AF83"/>
              <w:right w:val="single" w:sz="2" w:space="0" w:color="F4AF83"/>
            </w:tcBorders>
          </w:tcPr>
          <w:p w14:paraId="53962EC5" w14:textId="77777777" w:rsidR="008060D8" w:rsidRDefault="00F235A9" w:rsidP="003F0F1C">
            <w:pPr>
              <w:pStyle w:val="TableParagraph"/>
              <w:spacing w:line="220" w:lineRule="exact"/>
              <w:ind w:left="72"/>
              <w:jc w:val="left"/>
              <w:rPr>
                <w:sz w:val="20"/>
              </w:rPr>
            </w:pPr>
            <w:r>
              <w:rPr>
                <w:sz w:val="20"/>
              </w:rPr>
              <w:t>weekly_surveys_arm_1</w:t>
            </w:r>
          </w:p>
        </w:tc>
        <w:tc>
          <w:tcPr>
            <w:tcW w:w="2461" w:type="dxa"/>
            <w:tcBorders>
              <w:top w:val="single" w:sz="2" w:space="0" w:color="F4AF83"/>
              <w:left w:val="single" w:sz="2" w:space="0" w:color="F4AF83"/>
              <w:bottom w:val="single" w:sz="2" w:space="0" w:color="F4AF83"/>
              <w:right w:val="single" w:sz="2" w:space="0" w:color="F4AF83"/>
            </w:tcBorders>
          </w:tcPr>
          <w:p w14:paraId="53962EC6" w14:textId="77777777" w:rsidR="008060D8" w:rsidRDefault="008060D8" w:rsidP="003F0F1C">
            <w:pPr>
              <w:pStyle w:val="TableParagraph"/>
              <w:spacing w:line="240" w:lineRule="auto"/>
              <w:ind w:left="72"/>
              <w:jc w:val="left"/>
              <w:rPr>
                <w:rFonts w:ascii="Times New Roman"/>
                <w:sz w:val="16"/>
              </w:rPr>
            </w:pPr>
          </w:p>
        </w:tc>
        <w:tc>
          <w:tcPr>
            <w:tcW w:w="2226" w:type="dxa"/>
            <w:tcBorders>
              <w:top w:val="single" w:sz="2" w:space="0" w:color="F4AF83"/>
              <w:left w:val="single" w:sz="2" w:space="0" w:color="F4AF83"/>
              <w:bottom w:val="single" w:sz="2" w:space="0" w:color="F4AF83"/>
              <w:right w:val="single" w:sz="2" w:space="0" w:color="F4AF83"/>
            </w:tcBorders>
          </w:tcPr>
          <w:p w14:paraId="53962EC7" w14:textId="77777777" w:rsidR="008060D8" w:rsidRDefault="00F235A9" w:rsidP="003F0F1C">
            <w:pPr>
              <w:pStyle w:val="TableParagraph"/>
              <w:spacing w:line="220" w:lineRule="exact"/>
              <w:ind w:left="72"/>
              <w:rPr>
                <w:sz w:val="20"/>
              </w:rPr>
            </w:pPr>
            <w:r>
              <w:rPr>
                <w:sz w:val="20"/>
              </w:rPr>
              <w:t>2</w:t>
            </w:r>
          </w:p>
        </w:tc>
        <w:tc>
          <w:tcPr>
            <w:tcW w:w="600" w:type="dxa"/>
            <w:tcBorders>
              <w:top w:val="single" w:sz="2" w:space="0" w:color="F4AF83"/>
              <w:left w:val="single" w:sz="2" w:space="0" w:color="F4AF83"/>
              <w:bottom w:val="single" w:sz="2" w:space="0" w:color="F4AF83"/>
              <w:right w:val="single" w:sz="2" w:space="0" w:color="F4AF83"/>
            </w:tcBorders>
          </w:tcPr>
          <w:p w14:paraId="53962EC8" w14:textId="77777777" w:rsidR="008060D8" w:rsidRDefault="00F235A9" w:rsidP="003F0F1C">
            <w:pPr>
              <w:pStyle w:val="TableParagraph"/>
              <w:spacing w:line="220" w:lineRule="exact"/>
              <w:ind w:left="72"/>
              <w:jc w:val="left"/>
              <w:rPr>
                <w:sz w:val="20"/>
              </w:rPr>
            </w:pPr>
            <w:r>
              <w:rPr>
                <w:sz w:val="20"/>
              </w:rPr>
              <w:t>1/8</w:t>
            </w:r>
          </w:p>
        </w:tc>
        <w:tc>
          <w:tcPr>
            <w:tcW w:w="848" w:type="dxa"/>
            <w:tcBorders>
              <w:top w:val="single" w:sz="2" w:space="0" w:color="F4AF83"/>
              <w:left w:val="single" w:sz="2" w:space="0" w:color="F4AF83"/>
              <w:bottom w:val="single" w:sz="2" w:space="0" w:color="F4AF83"/>
              <w:right w:val="nil"/>
            </w:tcBorders>
          </w:tcPr>
          <w:p w14:paraId="53962EC9" w14:textId="77777777" w:rsidR="008060D8" w:rsidRDefault="00F235A9" w:rsidP="003F0F1C">
            <w:pPr>
              <w:pStyle w:val="TableParagraph"/>
              <w:spacing w:line="220" w:lineRule="exact"/>
              <w:ind w:left="72"/>
              <w:rPr>
                <w:sz w:val="20"/>
              </w:rPr>
            </w:pPr>
            <w:r>
              <w:rPr>
                <w:sz w:val="20"/>
              </w:rPr>
              <w:t>1</w:t>
            </w:r>
          </w:p>
        </w:tc>
      </w:tr>
      <w:tr w:rsidR="008060D8" w14:paraId="53962ED1" w14:textId="77777777" w:rsidTr="003F0F1C">
        <w:trPr>
          <w:trHeight w:val="245"/>
          <w:jc w:val="center"/>
        </w:trPr>
        <w:tc>
          <w:tcPr>
            <w:tcW w:w="1028" w:type="dxa"/>
            <w:tcBorders>
              <w:top w:val="single" w:sz="2" w:space="0" w:color="F4AF83"/>
              <w:left w:val="nil"/>
              <w:bottom w:val="single" w:sz="2" w:space="0" w:color="F4AF83"/>
              <w:right w:val="single" w:sz="2" w:space="0" w:color="F4AF83"/>
            </w:tcBorders>
            <w:shd w:val="clear" w:color="auto" w:fill="FAE3D4"/>
          </w:tcPr>
          <w:p w14:paraId="53962ECB" w14:textId="77777777" w:rsidR="008060D8" w:rsidRDefault="00F235A9" w:rsidP="003F0F1C">
            <w:pPr>
              <w:pStyle w:val="TableParagraph"/>
              <w:spacing w:line="226" w:lineRule="exact"/>
              <w:ind w:left="72"/>
              <w:rPr>
                <w:b/>
                <w:sz w:val="20"/>
              </w:rPr>
            </w:pPr>
            <w:r>
              <w:rPr>
                <w:b/>
                <w:sz w:val="20"/>
              </w:rPr>
              <w:t>1</w:t>
            </w:r>
          </w:p>
        </w:tc>
        <w:tc>
          <w:tcPr>
            <w:tcW w:w="2121" w:type="dxa"/>
            <w:tcBorders>
              <w:top w:val="single" w:sz="2" w:space="0" w:color="F4AF83"/>
              <w:left w:val="single" w:sz="2" w:space="0" w:color="F4AF83"/>
              <w:bottom w:val="single" w:sz="2" w:space="0" w:color="F4AF83"/>
              <w:right w:val="single" w:sz="2" w:space="0" w:color="F4AF83"/>
            </w:tcBorders>
            <w:shd w:val="clear" w:color="auto" w:fill="FAE3D4"/>
          </w:tcPr>
          <w:p w14:paraId="53962ECC" w14:textId="77777777" w:rsidR="008060D8" w:rsidRDefault="00F235A9" w:rsidP="003F0F1C">
            <w:pPr>
              <w:pStyle w:val="TableParagraph"/>
              <w:spacing w:line="226" w:lineRule="exact"/>
              <w:ind w:left="72"/>
              <w:jc w:val="left"/>
              <w:rPr>
                <w:sz w:val="20"/>
              </w:rPr>
            </w:pPr>
            <w:r>
              <w:rPr>
                <w:sz w:val="20"/>
              </w:rPr>
              <w:t>weekly_surveys_arm_1</w:t>
            </w:r>
          </w:p>
        </w:tc>
        <w:tc>
          <w:tcPr>
            <w:tcW w:w="2461" w:type="dxa"/>
            <w:tcBorders>
              <w:top w:val="single" w:sz="2" w:space="0" w:color="F4AF83"/>
              <w:left w:val="single" w:sz="2" w:space="0" w:color="F4AF83"/>
              <w:bottom w:val="single" w:sz="2" w:space="0" w:color="F4AF83"/>
              <w:right w:val="single" w:sz="2" w:space="0" w:color="F4AF83"/>
            </w:tcBorders>
            <w:shd w:val="clear" w:color="auto" w:fill="FAE3D4"/>
          </w:tcPr>
          <w:p w14:paraId="53962ECD" w14:textId="77777777" w:rsidR="008060D8" w:rsidRDefault="008060D8" w:rsidP="003F0F1C">
            <w:pPr>
              <w:pStyle w:val="TableParagraph"/>
              <w:spacing w:line="240" w:lineRule="auto"/>
              <w:ind w:left="72"/>
              <w:jc w:val="left"/>
              <w:rPr>
                <w:rFonts w:ascii="Times New Roman"/>
                <w:sz w:val="16"/>
              </w:rPr>
            </w:pPr>
          </w:p>
        </w:tc>
        <w:tc>
          <w:tcPr>
            <w:tcW w:w="2226" w:type="dxa"/>
            <w:tcBorders>
              <w:top w:val="single" w:sz="2" w:space="0" w:color="F4AF83"/>
              <w:left w:val="single" w:sz="2" w:space="0" w:color="F4AF83"/>
              <w:bottom w:val="single" w:sz="2" w:space="0" w:color="F4AF83"/>
              <w:right w:val="single" w:sz="2" w:space="0" w:color="F4AF83"/>
            </w:tcBorders>
            <w:shd w:val="clear" w:color="auto" w:fill="FAE3D4"/>
          </w:tcPr>
          <w:p w14:paraId="53962ECE" w14:textId="77777777" w:rsidR="008060D8" w:rsidRDefault="00F235A9" w:rsidP="003F0F1C">
            <w:pPr>
              <w:pStyle w:val="TableParagraph"/>
              <w:spacing w:line="226" w:lineRule="exact"/>
              <w:ind w:left="72"/>
              <w:rPr>
                <w:sz w:val="20"/>
              </w:rPr>
            </w:pPr>
            <w:r>
              <w:rPr>
                <w:sz w:val="20"/>
              </w:rPr>
              <w:t>3</w:t>
            </w:r>
          </w:p>
        </w:tc>
        <w:tc>
          <w:tcPr>
            <w:tcW w:w="600" w:type="dxa"/>
            <w:tcBorders>
              <w:top w:val="single" w:sz="2" w:space="0" w:color="F4AF83"/>
              <w:left w:val="single" w:sz="2" w:space="0" w:color="F4AF83"/>
              <w:bottom w:val="single" w:sz="2" w:space="0" w:color="F4AF83"/>
              <w:right w:val="single" w:sz="2" w:space="0" w:color="F4AF83"/>
            </w:tcBorders>
            <w:shd w:val="clear" w:color="auto" w:fill="FAE3D4"/>
          </w:tcPr>
          <w:p w14:paraId="53962ECF" w14:textId="77777777" w:rsidR="008060D8" w:rsidRDefault="00F235A9" w:rsidP="003F0F1C">
            <w:pPr>
              <w:pStyle w:val="TableParagraph"/>
              <w:spacing w:line="226" w:lineRule="exact"/>
              <w:ind w:left="72"/>
              <w:jc w:val="left"/>
              <w:rPr>
                <w:sz w:val="20"/>
              </w:rPr>
            </w:pPr>
            <w:r>
              <w:rPr>
                <w:sz w:val="20"/>
              </w:rPr>
              <w:t>1/15</w:t>
            </w:r>
          </w:p>
        </w:tc>
        <w:tc>
          <w:tcPr>
            <w:tcW w:w="848" w:type="dxa"/>
            <w:tcBorders>
              <w:top w:val="single" w:sz="2" w:space="0" w:color="F4AF83"/>
              <w:left w:val="single" w:sz="2" w:space="0" w:color="F4AF83"/>
              <w:bottom w:val="single" w:sz="2" w:space="0" w:color="F4AF83"/>
              <w:right w:val="nil"/>
            </w:tcBorders>
            <w:shd w:val="clear" w:color="auto" w:fill="FAE3D4"/>
          </w:tcPr>
          <w:p w14:paraId="53962ED0" w14:textId="77777777" w:rsidR="008060D8" w:rsidRDefault="00F235A9" w:rsidP="003F0F1C">
            <w:pPr>
              <w:pStyle w:val="TableParagraph"/>
              <w:spacing w:line="226" w:lineRule="exact"/>
              <w:ind w:left="72"/>
              <w:rPr>
                <w:sz w:val="20"/>
              </w:rPr>
            </w:pPr>
            <w:r>
              <w:rPr>
                <w:sz w:val="20"/>
              </w:rPr>
              <w:t>1</w:t>
            </w:r>
          </w:p>
        </w:tc>
      </w:tr>
      <w:tr w:rsidR="008060D8" w14:paraId="53962ED8" w14:textId="77777777" w:rsidTr="003F0F1C">
        <w:trPr>
          <w:trHeight w:val="246"/>
          <w:jc w:val="center"/>
        </w:trPr>
        <w:tc>
          <w:tcPr>
            <w:tcW w:w="1028" w:type="dxa"/>
            <w:tcBorders>
              <w:top w:val="single" w:sz="2" w:space="0" w:color="F4AF83"/>
              <w:left w:val="nil"/>
              <w:bottom w:val="single" w:sz="2" w:space="0" w:color="F4AF83"/>
              <w:right w:val="single" w:sz="2" w:space="0" w:color="F4AF83"/>
            </w:tcBorders>
          </w:tcPr>
          <w:p w14:paraId="53962ED2" w14:textId="77777777" w:rsidR="008060D8" w:rsidRDefault="00F235A9" w:rsidP="003F0F1C">
            <w:pPr>
              <w:pStyle w:val="TableParagraph"/>
              <w:ind w:left="72"/>
              <w:rPr>
                <w:b/>
                <w:sz w:val="20"/>
              </w:rPr>
            </w:pPr>
            <w:r>
              <w:rPr>
                <w:b/>
                <w:sz w:val="20"/>
              </w:rPr>
              <w:t>1</w:t>
            </w:r>
          </w:p>
        </w:tc>
        <w:tc>
          <w:tcPr>
            <w:tcW w:w="2121" w:type="dxa"/>
            <w:tcBorders>
              <w:top w:val="single" w:sz="2" w:space="0" w:color="F4AF83"/>
              <w:left w:val="single" w:sz="2" w:space="0" w:color="F4AF83"/>
              <w:bottom w:val="single" w:sz="2" w:space="0" w:color="F4AF83"/>
              <w:right w:val="single" w:sz="2" w:space="0" w:color="F4AF83"/>
            </w:tcBorders>
          </w:tcPr>
          <w:p w14:paraId="53962ED3" w14:textId="77777777" w:rsidR="008060D8" w:rsidRDefault="00F235A9" w:rsidP="003F0F1C">
            <w:pPr>
              <w:pStyle w:val="TableParagraph"/>
              <w:ind w:left="72"/>
              <w:jc w:val="left"/>
              <w:rPr>
                <w:sz w:val="20"/>
              </w:rPr>
            </w:pPr>
            <w:r>
              <w:rPr>
                <w:sz w:val="20"/>
              </w:rPr>
              <w:t>weekly_surveys_arm_1</w:t>
            </w:r>
          </w:p>
        </w:tc>
        <w:tc>
          <w:tcPr>
            <w:tcW w:w="2461" w:type="dxa"/>
            <w:tcBorders>
              <w:top w:val="single" w:sz="2" w:space="0" w:color="F4AF83"/>
              <w:left w:val="single" w:sz="2" w:space="0" w:color="F4AF83"/>
              <w:bottom w:val="single" w:sz="2" w:space="0" w:color="F4AF83"/>
              <w:right w:val="single" w:sz="2" w:space="0" w:color="F4AF83"/>
            </w:tcBorders>
          </w:tcPr>
          <w:p w14:paraId="53962ED4" w14:textId="77777777" w:rsidR="008060D8" w:rsidRDefault="008060D8" w:rsidP="003F0F1C">
            <w:pPr>
              <w:pStyle w:val="TableParagraph"/>
              <w:spacing w:line="240" w:lineRule="auto"/>
              <w:ind w:left="72"/>
              <w:jc w:val="left"/>
              <w:rPr>
                <w:rFonts w:ascii="Times New Roman"/>
                <w:sz w:val="16"/>
              </w:rPr>
            </w:pPr>
          </w:p>
        </w:tc>
        <w:tc>
          <w:tcPr>
            <w:tcW w:w="2226" w:type="dxa"/>
            <w:tcBorders>
              <w:top w:val="single" w:sz="2" w:space="0" w:color="F4AF83"/>
              <w:left w:val="single" w:sz="2" w:space="0" w:color="F4AF83"/>
              <w:bottom w:val="single" w:sz="2" w:space="0" w:color="F4AF83"/>
              <w:right w:val="single" w:sz="2" w:space="0" w:color="F4AF83"/>
            </w:tcBorders>
          </w:tcPr>
          <w:p w14:paraId="53962ED5" w14:textId="77777777" w:rsidR="008060D8" w:rsidRDefault="00F235A9" w:rsidP="003F0F1C">
            <w:pPr>
              <w:pStyle w:val="TableParagraph"/>
              <w:ind w:left="72"/>
              <w:rPr>
                <w:sz w:val="20"/>
              </w:rPr>
            </w:pPr>
            <w:r>
              <w:rPr>
                <w:sz w:val="20"/>
              </w:rPr>
              <w:t>4</w:t>
            </w:r>
          </w:p>
        </w:tc>
        <w:tc>
          <w:tcPr>
            <w:tcW w:w="600" w:type="dxa"/>
            <w:tcBorders>
              <w:top w:val="single" w:sz="2" w:space="0" w:color="F4AF83"/>
              <w:left w:val="single" w:sz="2" w:space="0" w:color="F4AF83"/>
              <w:bottom w:val="single" w:sz="2" w:space="0" w:color="F4AF83"/>
              <w:right w:val="single" w:sz="2" w:space="0" w:color="F4AF83"/>
            </w:tcBorders>
          </w:tcPr>
          <w:p w14:paraId="53962ED6" w14:textId="77777777" w:rsidR="008060D8" w:rsidRDefault="00F235A9" w:rsidP="003F0F1C">
            <w:pPr>
              <w:pStyle w:val="TableParagraph"/>
              <w:ind w:left="72"/>
              <w:jc w:val="left"/>
              <w:rPr>
                <w:sz w:val="20"/>
              </w:rPr>
            </w:pPr>
            <w:r>
              <w:rPr>
                <w:sz w:val="20"/>
              </w:rPr>
              <w:t>1/22</w:t>
            </w:r>
          </w:p>
        </w:tc>
        <w:tc>
          <w:tcPr>
            <w:tcW w:w="848" w:type="dxa"/>
            <w:tcBorders>
              <w:top w:val="single" w:sz="2" w:space="0" w:color="F4AF83"/>
              <w:left w:val="single" w:sz="2" w:space="0" w:color="F4AF83"/>
              <w:bottom w:val="single" w:sz="2" w:space="0" w:color="F4AF83"/>
              <w:right w:val="nil"/>
            </w:tcBorders>
          </w:tcPr>
          <w:p w14:paraId="53962ED7" w14:textId="77777777" w:rsidR="008060D8" w:rsidRDefault="00F235A9" w:rsidP="003F0F1C">
            <w:pPr>
              <w:pStyle w:val="TableParagraph"/>
              <w:ind w:left="72"/>
              <w:rPr>
                <w:sz w:val="20"/>
              </w:rPr>
            </w:pPr>
            <w:r>
              <w:rPr>
                <w:sz w:val="20"/>
              </w:rPr>
              <w:t>1</w:t>
            </w:r>
          </w:p>
        </w:tc>
      </w:tr>
    </w:tbl>
    <w:p w14:paraId="53962ED9" w14:textId="77777777" w:rsidR="008060D8" w:rsidRDefault="008060D8" w:rsidP="004326AA">
      <w:pPr>
        <w:rPr>
          <w:sz w:val="20"/>
        </w:rPr>
        <w:sectPr w:rsidR="008060D8" w:rsidSect="00C2043A">
          <w:pgSz w:w="12240" w:h="15840"/>
          <w:pgMar w:top="720" w:right="720" w:bottom="720" w:left="720" w:header="766" w:footer="1420" w:gutter="0"/>
          <w:cols w:space="720"/>
          <w:docGrid w:linePitch="299"/>
        </w:sectPr>
      </w:pPr>
    </w:p>
    <w:p w14:paraId="53962EDA" w14:textId="77777777" w:rsidR="008060D8" w:rsidRDefault="008060D8" w:rsidP="004326AA">
      <w:pPr>
        <w:pStyle w:val="BodyText"/>
        <w:rPr>
          <w:sz w:val="6"/>
        </w:rPr>
      </w:pPr>
    </w:p>
    <w:tbl>
      <w:tblPr>
        <w:tblW w:w="0" w:type="auto"/>
        <w:jc w:val="center"/>
        <w:tblBorders>
          <w:top w:val="single" w:sz="12" w:space="0" w:color="F4AF83"/>
          <w:left w:val="single" w:sz="12" w:space="0" w:color="F4AF83"/>
          <w:bottom w:val="single" w:sz="12" w:space="0" w:color="F4AF83"/>
          <w:right w:val="single" w:sz="12" w:space="0" w:color="F4AF83"/>
          <w:insideH w:val="single" w:sz="12" w:space="0" w:color="F4AF83"/>
          <w:insideV w:val="single" w:sz="12" w:space="0" w:color="F4AF83"/>
        </w:tblBorders>
        <w:tblLayout w:type="fixed"/>
        <w:tblCellMar>
          <w:left w:w="0" w:type="dxa"/>
          <w:right w:w="0" w:type="dxa"/>
        </w:tblCellMar>
        <w:tblLook w:val="01E0" w:firstRow="1" w:lastRow="1" w:firstColumn="1" w:lastColumn="1" w:noHBand="0" w:noVBand="0"/>
      </w:tblPr>
      <w:tblGrid>
        <w:gridCol w:w="1028"/>
        <w:gridCol w:w="2121"/>
        <w:gridCol w:w="2461"/>
        <w:gridCol w:w="2226"/>
        <w:gridCol w:w="600"/>
        <w:gridCol w:w="848"/>
      </w:tblGrid>
      <w:tr w:rsidR="008060D8" w14:paraId="53962EE1" w14:textId="77777777" w:rsidTr="005434D8">
        <w:trPr>
          <w:trHeight w:val="205"/>
          <w:jc w:val="center"/>
        </w:trPr>
        <w:tc>
          <w:tcPr>
            <w:tcW w:w="1028" w:type="dxa"/>
            <w:tcBorders>
              <w:top w:val="nil"/>
              <w:left w:val="nil"/>
              <w:right w:val="nil"/>
            </w:tcBorders>
          </w:tcPr>
          <w:p w14:paraId="53962EDB" w14:textId="77777777" w:rsidR="008060D8" w:rsidRDefault="00F235A9" w:rsidP="004326AA">
            <w:pPr>
              <w:pStyle w:val="TableParagraph"/>
              <w:spacing w:line="185" w:lineRule="exact"/>
              <w:rPr>
                <w:b/>
                <w:sz w:val="20"/>
              </w:rPr>
            </w:pPr>
            <w:proofErr w:type="spellStart"/>
            <w:r>
              <w:rPr>
                <w:b/>
                <w:sz w:val="20"/>
              </w:rPr>
              <w:t>record_id</w:t>
            </w:r>
            <w:proofErr w:type="spellEnd"/>
          </w:p>
        </w:tc>
        <w:tc>
          <w:tcPr>
            <w:tcW w:w="2121" w:type="dxa"/>
            <w:tcBorders>
              <w:top w:val="nil"/>
              <w:left w:val="nil"/>
              <w:right w:val="nil"/>
            </w:tcBorders>
          </w:tcPr>
          <w:p w14:paraId="53962EDC" w14:textId="77777777" w:rsidR="008060D8" w:rsidRDefault="00F235A9" w:rsidP="004326AA">
            <w:pPr>
              <w:pStyle w:val="TableParagraph"/>
              <w:spacing w:line="185" w:lineRule="exact"/>
              <w:jc w:val="left"/>
              <w:rPr>
                <w:b/>
                <w:sz w:val="20"/>
              </w:rPr>
            </w:pPr>
            <w:proofErr w:type="spellStart"/>
            <w:r>
              <w:rPr>
                <w:b/>
                <w:sz w:val="20"/>
              </w:rPr>
              <w:t>redcap_event_name</w:t>
            </w:r>
            <w:proofErr w:type="spellEnd"/>
          </w:p>
        </w:tc>
        <w:tc>
          <w:tcPr>
            <w:tcW w:w="2461" w:type="dxa"/>
            <w:tcBorders>
              <w:top w:val="nil"/>
              <w:left w:val="nil"/>
              <w:right w:val="nil"/>
            </w:tcBorders>
          </w:tcPr>
          <w:p w14:paraId="53962EDD" w14:textId="77777777" w:rsidR="008060D8" w:rsidRDefault="00F235A9" w:rsidP="004326AA">
            <w:pPr>
              <w:pStyle w:val="TableParagraph"/>
              <w:spacing w:line="185" w:lineRule="exact"/>
              <w:jc w:val="left"/>
              <w:rPr>
                <w:b/>
                <w:sz w:val="20"/>
              </w:rPr>
            </w:pPr>
            <w:proofErr w:type="spellStart"/>
            <w:r>
              <w:rPr>
                <w:b/>
                <w:sz w:val="20"/>
              </w:rPr>
              <w:t>redcap_repeat_instrument</w:t>
            </w:r>
            <w:proofErr w:type="spellEnd"/>
          </w:p>
        </w:tc>
        <w:tc>
          <w:tcPr>
            <w:tcW w:w="2226" w:type="dxa"/>
            <w:tcBorders>
              <w:top w:val="nil"/>
              <w:left w:val="nil"/>
              <w:right w:val="nil"/>
            </w:tcBorders>
          </w:tcPr>
          <w:p w14:paraId="53962EDE" w14:textId="77777777" w:rsidR="008060D8" w:rsidRDefault="00F235A9" w:rsidP="004326AA">
            <w:pPr>
              <w:pStyle w:val="TableParagraph"/>
              <w:spacing w:line="185" w:lineRule="exact"/>
              <w:rPr>
                <w:b/>
                <w:sz w:val="20"/>
              </w:rPr>
            </w:pPr>
            <w:proofErr w:type="spellStart"/>
            <w:r>
              <w:rPr>
                <w:b/>
                <w:sz w:val="20"/>
              </w:rPr>
              <w:t>redcap_repeat_instance</w:t>
            </w:r>
            <w:proofErr w:type="spellEnd"/>
          </w:p>
        </w:tc>
        <w:tc>
          <w:tcPr>
            <w:tcW w:w="600" w:type="dxa"/>
            <w:tcBorders>
              <w:top w:val="nil"/>
              <w:left w:val="nil"/>
              <w:right w:val="nil"/>
            </w:tcBorders>
          </w:tcPr>
          <w:p w14:paraId="53962EDF" w14:textId="77777777" w:rsidR="008060D8" w:rsidRDefault="00F235A9" w:rsidP="004326AA">
            <w:pPr>
              <w:pStyle w:val="TableParagraph"/>
              <w:spacing w:line="185" w:lineRule="exact"/>
              <w:jc w:val="left"/>
              <w:rPr>
                <w:b/>
                <w:sz w:val="20"/>
              </w:rPr>
            </w:pPr>
            <w:r>
              <w:rPr>
                <w:b/>
                <w:sz w:val="20"/>
              </w:rPr>
              <w:t>date</w:t>
            </w:r>
          </w:p>
        </w:tc>
        <w:tc>
          <w:tcPr>
            <w:tcW w:w="848" w:type="dxa"/>
            <w:tcBorders>
              <w:top w:val="nil"/>
              <w:left w:val="nil"/>
              <w:right w:val="nil"/>
            </w:tcBorders>
          </w:tcPr>
          <w:p w14:paraId="53962EE0" w14:textId="77777777" w:rsidR="008060D8" w:rsidRDefault="00F235A9" w:rsidP="004326AA">
            <w:pPr>
              <w:pStyle w:val="TableParagraph"/>
              <w:spacing w:line="185" w:lineRule="exact"/>
              <w:rPr>
                <w:b/>
                <w:sz w:val="20"/>
              </w:rPr>
            </w:pPr>
            <w:r>
              <w:rPr>
                <w:b/>
                <w:sz w:val="20"/>
              </w:rPr>
              <w:t>healthy</w:t>
            </w:r>
          </w:p>
        </w:tc>
      </w:tr>
      <w:tr w:rsidR="008060D8" w14:paraId="53962EE8" w14:textId="77777777" w:rsidTr="005434D8">
        <w:trPr>
          <w:trHeight w:val="220"/>
          <w:jc w:val="center"/>
        </w:trPr>
        <w:tc>
          <w:tcPr>
            <w:tcW w:w="1028" w:type="dxa"/>
            <w:tcBorders>
              <w:left w:val="nil"/>
              <w:bottom w:val="single" w:sz="2" w:space="0" w:color="F4AF83"/>
              <w:right w:val="single" w:sz="2" w:space="0" w:color="F4AF83"/>
            </w:tcBorders>
            <w:shd w:val="clear" w:color="auto" w:fill="FAE3D4"/>
          </w:tcPr>
          <w:p w14:paraId="53962EE2" w14:textId="77777777" w:rsidR="008060D8" w:rsidRDefault="00F235A9" w:rsidP="004326AA">
            <w:pPr>
              <w:pStyle w:val="TableParagraph"/>
              <w:spacing w:line="200" w:lineRule="exact"/>
              <w:rPr>
                <w:b/>
                <w:sz w:val="20"/>
              </w:rPr>
            </w:pPr>
            <w:r>
              <w:rPr>
                <w:b/>
                <w:sz w:val="20"/>
              </w:rPr>
              <w:t>2</w:t>
            </w:r>
          </w:p>
        </w:tc>
        <w:tc>
          <w:tcPr>
            <w:tcW w:w="2121" w:type="dxa"/>
            <w:tcBorders>
              <w:left w:val="single" w:sz="2" w:space="0" w:color="F4AF83"/>
              <w:bottom w:val="single" w:sz="2" w:space="0" w:color="F4AF83"/>
              <w:right w:val="single" w:sz="2" w:space="0" w:color="F4AF83"/>
            </w:tcBorders>
            <w:shd w:val="clear" w:color="auto" w:fill="FAE3D4"/>
          </w:tcPr>
          <w:p w14:paraId="53962EE3" w14:textId="77777777" w:rsidR="008060D8" w:rsidRDefault="00F235A9" w:rsidP="004326AA">
            <w:pPr>
              <w:pStyle w:val="TableParagraph"/>
              <w:spacing w:line="200" w:lineRule="exact"/>
              <w:jc w:val="left"/>
              <w:rPr>
                <w:sz w:val="20"/>
              </w:rPr>
            </w:pPr>
            <w:r>
              <w:rPr>
                <w:sz w:val="20"/>
              </w:rPr>
              <w:t>weekly_surveys_arm_1</w:t>
            </w:r>
          </w:p>
        </w:tc>
        <w:tc>
          <w:tcPr>
            <w:tcW w:w="2461" w:type="dxa"/>
            <w:tcBorders>
              <w:left w:val="single" w:sz="2" w:space="0" w:color="F4AF83"/>
              <w:bottom w:val="single" w:sz="2" w:space="0" w:color="F4AF83"/>
              <w:right w:val="single" w:sz="2" w:space="0" w:color="F4AF83"/>
            </w:tcBorders>
            <w:shd w:val="clear" w:color="auto" w:fill="FAE3D4"/>
          </w:tcPr>
          <w:p w14:paraId="53962EE4" w14:textId="77777777" w:rsidR="008060D8" w:rsidRDefault="008060D8" w:rsidP="004326AA">
            <w:pPr>
              <w:pStyle w:val="TableParagraph"/>
              <w:spacing w:line="240" w:lineRule="auto"/>
              <w:jc w:val="left"/>
              <w:rPr>
                <w:rFonts w:ascii="Times New Roman"/>
                <w:sz w:val="14"/>
              </w:rPr>
            </w:pPr>
          </w:p>
        </w:tc>
        <w:tc>
          <w:tcPr>
            <w:tcW w:w="2226" w:type="dxa"/>
            <w:tcBorders>
              <w:left w:val="single" w:sz="2" w:space="0" w:color="F4AF83"/>
              <w:bottom w:val="single" w:sz="2" w:space="0" w:color="F4AF83"/>
              <w:right w:val="single" w:sz="2" w:space="0" w:color="F4AF83"/>
            </w:tcBorders>
            <w:shd w:val="clear" w:color="auto" w:fill="FAE3D4"/>
          </w:tcPr>
          <w:p w14:paraId="53962EE5" w14:textId="77777777" w:rsidR="008060D8" w:rsidRDefault="00F235A9" w:rsidP="004326AA">
            <w:pPr>
              <w:pStyle w:val="TableParagraph"/>
              <w:spacing w:line="200" w:lineRule="exact"/>
              <w:rPr>
                <w:sz w:val="20"/>
              </w:rPr>
            </w:pPr>
            <w:r>
              <w:rPr>
                <w:sz w:val="20"/>
              </w:rPr>
              <w:t>new</w:t>
            </w:r>
          </w:p>
        </w:tc>
        <w:tc>
          <w:tcPr>
            <w:tcW w:w="600" w:type="dxa"/>
            <w:tcBorders>
              <w:left w:val="single" w:sz="2" w:space="0" w:color="F4AF83"/>
              <w:bottom w:val="single" w:sz="2" w:space="0" w:color="F4AF83"/>
              <w:right w:val="single" w:sz="2" w:space="0" w:color="F4AF83"/>
            </w:tcBorders>
            <w:shd w:val="clear" w:color="auto" w:fill="FAE3D4"/>
          </w:tcPr>
          <w:p w14:paraId="53962EE6" w14:textId="77777777" w:rsidR="008060D8" w:rsidRDefault="00F235A9" w:rsidP="004326AA">
            <w:pPr>
              <w:pStyle w:val="TableParagraph"/>
              <w:spacing w:line="200" w:lineRule="exact"/>
              <w:jc w:val="left"/>
              <w:rPr>
                <w:sz w:val="20"/>
              </w:rPr>
            </w:pPr>
            <w:r>
              <w:rPr>
                <w:sz w:val="20"/>
              </w:rPr>
              <w:t>1/3</w:t>
            </w:r>
          </w:p>
        </w:tc>
        <w:tc>
          <w:tcPr>
            <w:tcW w:w="848" w:type="dxa"/>
            <w:tcBorders>
              <w:left w:val="single" w:sz="2" w:space="0" w:color="F4AF83"/>
              <w:bottom w:val="single" w:sz="2" w:space="0" w:color="F4AF83"/>
              <w:right w:val="nil"/>
            </w:tcBorders>
            <w:shd w:val="clear" w:color="auto" w:fill="FAE3D4"/>
          </w:tcPr>
          <w:p w14:paraId="53962EE7" w14:textId="77777777" w:rsidR="008060D8" w:rsidRDefault="00F235A9" w:rsidP="004326AA">
            <w:pPr>
              <w:pStyle w:val="TableParagraph"/>
              <w:spacing w:line="200" w:lineRule="exact"/>
              <w:rPr>
                <w:sz w:val="20"/>
              </w:rPr>
            </w:pPr>
            <w:r>
              <w:rPr>
                <w:sz w:val="20"/>
              </w:rPr>
              <w:t>1</w:t>
            </w:r>
          </w:p>
        </w:tc>
      </w:tr>
      <w:tr w:rsidR="008060D8" w14:paraId="53962EEF" w14:textId="77777777" w:rsidTr="005434D8">
        <w:trPr>
          <w:trHeight w:val="240"/>
          <w:jc w:val="center"/>
        </w:trPr>
        <w:tc>
          <w:tcPr>
            <w:tcW w:w="1028" w:type="dxa"/>
            <w:tcBorders>
              <w:top w:val="single" w:sz="2" w:space="0" w:color="F4AF83"/>
              <w:left w:val="nil"/>
              <w:bottom w:val="single" w:sz="2" w:space="0" w:color="F4AF83"/>
              <w:right w:val="single" w:sz="2" w:space="0" w:color="F4AF83"/>
            </w:tcBorders>
          </w:tcPr>
          <w:p w14:paraId="53962EE9" w14:textId="77777777" w:rsidR="008060D8" w:rsidRDefault="00F235A9" w:rsidP="004326AA">
            <w:pPr>
              <w:pStyle w:val="TableParagraph"/>
              <w:spacing w:line="220" w:lineRule="exact"/>
              <w:rPr>
                <w:b/>
                <w:sz w:val="20"/>
              </w:rPr>
            </w:pPr>
            <w:r>
              <w:rPr>
                <w:b/>
                <w:sz w:val="20"/>
              </w:rPr>
              <w:t>2</w:t>
            </w:r>
          </w:p>
        </w:tc>
        <w:tc>
          <w:tcPr>
            <w:tcW w:w="2121" w:type="dxa"/>
            <w:tcBorders>
              <w:top w:val="single" w:sz="2" w:space="0" w:color="F4AF83"/>
              <w:left w:val="single" w:sz="2" w:space="0" w:color="F4AF83"/>
              <w:bottom w:val="single" w:sz="2" w:space="0" w:color="F4AF83"/>
              <w:right w:val="single" w:sz="2" w:space="0" w:color="F4AF83"/>
            </w:tcBorders>
          </w:tcPr>
          <w:p w14:paraId="53962EEA" w14:textId="77777777" w:rsidR="008060D8" w:rsidRDefault="00F235A9" w:rsidP="004326AA">
            <w:pPr>
              <w:pStyle w:val="TableParagraph"/>
              <w:spacing w:line="220" w:lineRule="exact"/>
              <w:jc w:val="left"/>
              <w:rPr>
                <w:sz w:val="20"/>
              </w:rPr>
            </w:pPr>
            <w:r>
              <w:rPr>
                <w:sz w:val="20"/>
              </w:rPr>
              <w:t>weekly_surveys_arm_1</w:t>
            </w:r>
          </w:p>
        </w:tc>
        <w:tc>
          <w:tcPr>
            <w:tcW w:w="2461" w:type="dxa"/>
            <w:tcBorders>
              <w:top w:val="single" w:sz="2" w:space="0" w:color="F4AF83"/>
              <w:left w:val="single" w:sz="2" w:space="0" w:color="F4AF83"/>
              <w:bottom w:val="single" w:sz="2" w:space="0" w:color="F4AF83"/>
              <w:right w:val="single" w:sz="2" w:space="0" w:color="F4AF83"/>
            </w:tcBorders>
          </w:tcPr>
          <w:p w14:paraId="53962EEB" w14:textId="77777777" w:rsidR="008060D8" w:rsidRDefault="008060D8" w:rsidP="004326AA">
            <w:pPr>
              <w:pStyle w:val="TableParagraph"/>
              <w:spacing w:line="240" w:lineRule="auto"/>
              <w:jc w:val="left"/>
              <w:rPr>
                <w:rFonts w:ascii="Times New Roman"/>
                <w:sz w:val="16"/>
              </w:rPr>
            </w:pPr>
          </w:p>
        </w:tc>
        <w:tc>
          <w:tcPr>
            <w:tcW w:w="2226" w:type="dxa"/>
            <w:tcBorders>
              <w:top w:val="single" w:sz="2" w:space="0" w:color="F4AF83"/>
              <w:left w:val="single" w:sz="2" w:space="0" w:color="F4AF83"/>
              <w:bottom w:val="single" w:sz="2" w:space="0" w:color="F4AF83"/>
              <w:right w:val="single" w:sz="2" w:space="0" w:color="F4AF83"/>
            </w:tcBorders>
          </w:tcPr>
          <w:p w14:paraId="53962EEC" w14:textId="77777777" w:rsidR="008060D8" w:rsidRDefault="00F235A9" w:rsidP="004326AA">
            <w:pPr>
              <w:pStyle w:val="TableParagraph"/>
              <w:spacing w:line="220" w:lineRule="exact"/>
              <w:rPr>
                <w:sz w:val="20"/>
              </w:rPr>
            </w:pPr>
            <w:r>
              <w:rPr>
                <w:sz w:val="20"/>
              </w:rPr>
              <w:t>new</w:t>
            </w:r>
          </w:p>
        </w:tc>
        <w:tc>
          <w:tcPr>
            <w:tcW w:w="600" w:type="dxa"/>
            <w:tcBorders>
              <w:top w:val="single" w:sz="2" w:space="0" w:color="F4AF83"/>
              <w:left w:val="single" w:sz="2" w:space="0" w:color="F4AF83"/>
              <w:bottom w:val="single" w:sz="2" w:space="0" w:color="F4AF83"/>
              <w:right w:val="single" w:sz="2" w:space="0" w:color="F4AF83"/>
            </w:tcBorders>
          </w:tcPr>
          <w:p w14:paraId="53962EED" w14:textId="77777777" w:rsidR="008060D8" w:rsidRDefault="00F235A9" w:rsidP="004326AA">
            <w:pPr>
              <w:pStyle w:val="TableParagraph"/>
              <w:spacing w:line="220" w:lineRule="exact"/>
              <w:jc w:val="left"/>
              <w:rPr>
                <w:sz w:val="20"/>
              </w:rPr>
            </w:pPr>
            <w:r>
              <w:rPr>
                <w:sz w:val="20"/>
              </w:rPr>
              <w:t>1/10</w:t>
            </w:r>
          </w:p>
        </w:tc>
        <w:tc>
          <w:tcPr>
            <w:tcW w:w="848" w:type="dxa"/>
            <w:tcBorders>
              <w:top w:val="single" w:sz="2" w:space="0" w:color="F4AF83"/>
              <w:left w:val="single" w:sz="2" w:space="0" w:color="F4AF83"/>
              <w:bottom w:val="single" w:sz="2" w:space="0" w:color="F4AF83"/>
              <w:right w:val="nil"/>
            </w:tcBorders>
          </w:tcPr>
          <w:p w14:paraId="53962EEE" w14:textId="77777777" w:rsidR="008060D8" w:rsidRDefault="00F235A9" w:rsidP="004326AA">
            <w:pPr>
              <w:pStyle w:val="TableParagraph"/>
              <w:spacing w:line="220" w:lineRule="exact"/>
              <w:rPr>
                <w:sz w:val="20"/>
              </w:rPr>
            </w:pPr>
            <w:r>
              <w:rPr>
                <w:sz w:val="20"/>
              </w:rPr>
              <w:t>0</w:t>
            </w:r>
          </w:p>
        </w:tc>
      </w:tr>
      <w:tr w:rsidR="008060D8" w14:paraId="53962EF6" w14:textId="77777777" w:rsidTr="005434D8">
        <w:trPr>
          <w:trHeight w:val="245"/>
          <w:jc w:val="center"/>
        </w:trPr>
        <w:tc>
          <w:tcPr>
            <w:tcW w:w="1028" w:type="dxa"/>
            <w:tcBorders>
              <w:top w:val="single" w:sz="2" w:space="0" w:color="F4AF83"/>
              <w:left w:val="nil"/>
              <w:bottom w:val="single" w:sz="2" w:space="0" w:color="F4AF83"/>
              <w:right w:val="single" w:sz="2" w:space="0" w:color="F4AF83"/>
            </w:tcBorders>
            <w:shd w:val="clear" w:color="auto" w:fill="FAE3D4"/>
          </w:tcPr>
          <w:p w14:paraId="53962EF0" w14:textId="77777777" w:rsidR="008060D8" w:rsidRDefault="00F235A9" w:rsidP="004326AA">
            <w:pPr>
              <w:pStyle w:val="TableParagraph"/>
              <w:rPr>
                <w:b/>
                <w:sz w:val="20"/>
              </w:rPr>
            </w:pPr>
            <w:r>
              <w:rPr>
                <w:b/>
                <w:sz w:val="20"/>
              </w:rPr>
              <w:t>3</w:t>
            </w:r>
          </w:p>
        </w:tc>
        <w:tc>
          <w:tcPr>
            <w:tcW w:w="2121" w:type="dxa"/>
            <w:tcBorders>
              <w:top w:val="single" w:sz="2" w:space="0" w:color="F4AF83"/>
              <w:left w:val="single" w:sz="2" w:space="0" w:color="F4AF83"/>
              <w:bottom w:val="single" w:sz="2" w:space="0" w:color="F4AF83"/>
              <w:right w:val="single" w:sz="2" w:space="0" w:color="F4AF83"/>
            </w:tcBorders>
            <w:shd w:val="clear" w:color="auto" w:fill="FAE3D4"/>
          </w:tcPr>
          <w:p w14:paraId="53962EF1" w14:textId="77777777" w:rsidR="008060D8" w:rsidRDefault="00F235A9" w:rsidP="004326AA">
            <w:pPr>
              <w:pStyle w:val="TableParagraph"/>
              <w:jc w:val="left"/>
              <w:rPr>
                <w:sz w:val="20"/>
              </w:rPr>
            </w:pPr>
            <w:r>
              <w:rPr>
                <w:sz w:val="20"/>
              </w:rPr>
              <w:t>weekly_surveys_arm_1</w:t>
            </w:r>
          </w:p>
        </w:tc>
        <w:tc>
          <w:tcPr>
            <w:tcW w:w="2461" w:type="dxa"/>
            <w:tcBorders>
              <w:top w:val="single" w:sz="2" w:space="0" w:color="F4AF83"/>
              <w:left w:val="single" w:sz="2" w:space="0" w:color="F4AF83"/>
              <w:bottom w:val="single" w:sz="2" w:space="0" w:color="F4AF83"/>
              <w:right w:val="single" w:sz="2" w:space="0" w:color="F4AF83"/>
            </w:tcBorders>
            <w:shd w:val="clear" w:color="auto" w:fill="FAE3D4"/>
          </w:tcPr>
          <w:p w14:paraId="53962EF2" w14:textId="77777777" w:rsidR="008060D8" w:rsidRDefault="008060D8" w:rsidP="004326AA">
            <w:pPr>
              <w:pStyle w:val="TableParagraph"/>
              <w:spacing w:line="240" w:lineRule="auto"/>
              <w:jc w:val="left"/>
              <w:rPr>
                <w:rFonts w:ascii="Times New Roman"/>
                <w:sz w:val="16"/>
              </w:rPr>
            </w:pPr>
          </w:p>
        </w:tc>
        <w:tc>
          <w:tcPr>
            <w:tcW w:w="2226" w:type="dxa"/>
            <w:tcBorders>
              <w:top w:val="single" w:sz="2" w:space="0" w:color="F4AF83"/>
              <w:left w:val="single" w:sz="2" w:space="0" w:color="F4AF83"/>
              <w:bottom w:val="single" w:sz="2" w:space="0" w:color="F4AF83"/>
              <w:right w:val="single" w:sz="2" w:space="0" w:color="F4AF83"/>
            </w:tcBorders>
            <w:shd w:val="clear" w:color="auto" w:fill="FAE3D4"/>
          </w:tcPr>
          <w:p w14:paraId="53962EF3" w14:textId="77777777" w:rsidR="008060D8" w:rsidRDefault="00F235A9" w:rsidP="004326AA">
            <w:pPr>
              <w:pStyle w:val="TableParagraph"/>
              <w:rPr>
                <w:sz w:val="20"/>
              </w:rPr>
            </w:pPr>
            <w:r>
              <w:rPr>
                <w:sz w:val="20"/>
              </w:rPr>
              <w:t>1</w:t>
            </w:r>
          </w:p>
        </w:tc>
        <w:tc>
          <w:tcPr>
            <w:tcW w:w="600" w:type="dxa"/>
            <w:tcBorders>
              <w:top w:val="single" w:sz="2" w:space="0" w:color="F4AF83"/>
              <w:left w:val="single" w:sz="2" w:space="0" w:color="F4AF83"/>
              <w:bottom w:val="single" w:sz="2" w:space="0" w:color="F4AF83"/>
              <w:right w:val="single" w:sz="2" w:space="0" w:color="F4AF83"/>
            </w:tcBorders>
            <w:shd w:val="clear" w:color="auto" w:fill="FAE3D4"/>
          </w:tcPr>
          <w:p w14:paraId="53962EF4" w14:textId="77777777" w:rsidR="008060D8" w:rsidRDefault="00F235A9" w:rsidP="004326AA">
            <w:pPr>
              <w:pStyle w:val="TableParagraph"/>
              <w:jc w:val="left"/>
              <w:rPr>
                <w:sz w:val="20"/>
              </w:rPr>
            </w:pPr>
            <w:r>
              <w:rPr>
                <w:sz w:val="20"/>
              </w:rPr>
              <w:t>1/3</w:t>
            </w:r>
          </w:p>
        </w:tc>
        <w:tc>
          <w:tcPr>
            <w:tcW w:w="848" w:type="dxa"/>
            <w:tcBorders>
              <w:top w:val="single" w:sz="2" w:space="0" w:color="F4AF83"/>
              <w:left w:val="single" w:sz="2" w:space="0" w:color="F4AF83"/>
              <w:bottom w:val="single" w:sz="2" w:space="0" w:color="F4AF83"/>
              <w:right w:val="nil"/>
            </w:tcBorders>
            <w:shd w:val="clear" w:color="auto" w:fill="FAE3D4"/>
          </w:tcPr>
          <w:p w14:paraId="53962EF5" w14:textId="77777777" w:rsidR="008060D8" w:rsidRDefault="00F235A9" w:rsidP="004326AA">
            <w:pPr>
              <w:pStyle w:val="TableParagraph"/>
              <w:rPr>
                <w:sz w:val="20"/>
              </w:rPr>
            </w:pPr>
            <w:r>
              <w:rPr>
                <w:sz w:val="20"/>
              </w:rPr>
              <w:t>0</w:t>
            </w:r>
          </w:p>
        </w:tc>
      </w:tr>
      <w:tr w:rsidR="008060D8" w14:paraId="53962EFD" w14:textId="77777777" w:rsidTr="005434D8">
        <w:trPr>
          <w:trHeight w:val="245"/>
          <w:jc w:val="center"/>
        </w:trPr>
        <w:tc>
          <w:tcPr>
            <w:tcW w:w="1028" w:type="dxa"/>
            <w:tcBorders>
              <w:top w:val="single" w:sz="2" w:space="0" w:color="F4AF83"/>
              <w:left w:val="nil"/>
              <w:bottom w:val="single" w:sz="2" w:space="0" w:color="F4AF83"/>
              <w:right w:val="single" w:sz="2" w:space="0" w:color="F4AF83"/>
            </w:tcBorders>
          </w:tcPr>
          <w:p w14:paraId="53962EF7" w14:textId="77777777" w:rsidR="008060D8" w:rsidRDefault="00F235A9" w:rsidP="004326AA">
            <w:pPr>
              <w:pStyle w:val="TableParagraph"/>
              <w:rPr>
                <w:b/>
                <w:sz w:val="20"/>
              </w:rPr>
            </w:pPr>
            <w:r>
              <w:rPr>
                <w:b/>
                <w:sz w:val="20"/>
              </w:rPr>
              <w:t>3</w:t>
            </w:r>
          </w:p>
        </w:tc>
        <w:tc>
          <w:tcPr>
            <w:tcW w:w="2121" w:type="dxa"/>
            <w:tcBorders>
              <w:top w:val="single" w:sz="2" w:space="0" w:color="F4AF83"/>
              <w:left w:val="single" w:sz="2" w:space="0" w:color="F4AF83"/>
              <w:bottom w:val="single" w:sz="2" w:space="0" w:color="F4AF83"/>
              <w:right w:val="single" w:sz="2" w:space="0" w:color="F4AF83"/>
            </w:tcBorders>
          </w:tcPr>
          <w:p w14:paraId="53962EF8" w14:textId="77777777" w:rsidR="008060D8" w:rsidRDefault="00F235A9" w:rsidP="004326AA">
            <w:pPr>
              <w:pStyle w:val="TableParagraph"/>
              <w:jc w:val="left"/>
              <w:rPr>
                <w:sz w:val="20"/>
              </w:rPr>
            </w:pPr>
            <w:r>
              <w:rPr>
                <w:sz w:val="20"/>
              </w:rPr>
              <w:t>weekly_surveys_arm_1</w:t>
            </w:r>
          </w:p>
        </w:tc>
        <w:tc>
          <w:tcPr>
            <w:tcW w:w="2461" w:type="dxa"/>
            <w:tcBorders>
              <w:top w:val="single" w:sz="2" w:space="0" w:color="F4AF83"/>
              <w:left w:val="single" w:sz="2" w:space="0" w:color="F4AF83"/>
              <w:bottom w:val="single" w:sz="2" w:space="0" w:color="F4AF83"/>
              <w:right w:val="single" w:sz="2" w:space="0" w:color="F4AF83"/>
            </w:tcBorders>
          </w:tcPr>
          <w:p w14:paraId="53962EF9" w14:textId="77777777" w:rsidR="008060D8" w:rsidRDefault="008060D8" w:rsidP="004326AA">
            <w:pPr>
              <w:pStyle w:val="TableParagraph"/>
              <w:spacing w:line="240" w:lineRule="auto"/>
              <w:jc w:val="left"/>
              <w:rPr>
                <w:rFonts w:ascii="Times New Roman"/>
                <w:sz w:val="16"/>
              </w:rPr>
            </w:pPr>
          </w:p>
        </w:tc>
        <w:tc>
          <w:tcPr>
            <w:tcW w:w="2226" w:type="dxa"/>
            <w:tcBorders>
              <w:top w:val="single" w:sz="2" w:space="0" w:color="F4AF83"/>
              <w:left w:val="single" w:sz="2" w:space="0" w:color="F4AF83"/>
              <w:bottom w:val="single" w:sz="2" w:space="0" w:color="F4AF83"/>
              <w:right w:val="single" w:sz="2" w:space="0" w:color="F4AF83"/>
            </w:tcBorders>
          </w:tcPr>
          <w:p w14:paraId="53962EFA" w14:textId="77777777" w:rsidR="008060D8" w:rsidRDefault="00F235A9" w:rsidP="004326AA">
            <w:pPr>
              <w:pStyle w:val="TableParagraph"/>
              <w:rPr>
                <w:sz w:val="20"/>
              </w:rPr>
            </w:pPr>
            <w:r>
              <w:rPr>
                <w:sz w:val="20"/>
              </w:rPr>
              <w:t>2</w:t>
            </w:r>
          </w:p>
        </w:tc>
        <w:tc>
          <w:tcPr>
            <w:tcW w:w="600" w:type="dxa"/>
            <w:tcBorders>
              <w:top w:val="single" w:sz="2" w:space="0" w:color="F4AF83"/>
              <w:left w:val="single" w:sz="2" w:space="0" w:color="F4AF83"/>
              <w:bottom w:val="single" w:sz="2" w:space="0" w:color="F4AF83"/>
              <w:right w:val="single" w:sz="2" w:space="0" w:color="F4AF83"/>
            </w:tcBorders>
          </w:tcPr>
          <w:p w14:paraId="53962EFB" w14:textId="77777777" w:rsidR="008060D8" w:rsidRDefault="00F235A9" w:rsidP="004326AA">
            <w:pPr>
              <w:pStyle w:val="TableParagraph"/>
              <w:jc w:val="left"/>
              <w:rPr>
                <w:sz w:val="20"/>
              </w:rPr>
            </w:pPr>
            <w:r>
              <w:rPr>
                <w:sz w:val="20"/>
              </w:rPr>
              <w:t>1/10</w:t>
            </w:r>
          </w:p>
        </w:tc>
        <w:tc>
          <w:tcPr>
            <w:tcW w:w="848" w:type="dxa"/>
            <w:tcBorders>
              <w:top w:val="single" w:sz="2" w:space="0" w:color="F4AF83"/>
              <w:left w:val="single" w:sz="2" w:space="0" w:color="F4AF83"/>
              <w:bottom w:val="single" w:sz="2" w:space="0" w:color="F4AF83"/>
              <w:right w:val="nil"/>
            </w:tcBorders>
          </w:tcPr>
          <w:p w14:paraId="53962EFC" w14:textId="77777777" w:rsidR="008060D8" w:rsidRDefault="00F235A9" w:rsidP="004326AA">
            <w:pPr>
              <w:pStyle w:val="TableParagraph"/>
              <w:rPr>
                <w:sz w:val="20"/>
              </w:rPr>
            </w:pPr>
            <w:r>
              <w:rPr>
                <w:sz w:val="20"/>
              </w:rPr>
              <w:t>0</w:t>
            </w:r>
          </w:p>
        </w:tc>
      </w:tr>
      <w:tr w:rsidR="008060D8" w14:paraId="53962F04" w14:textId="77777777" w:rsidTr="005434D8">
        <w:trPr>
          <w:trHeight w:val="245"/>
          <w:jc w:val="center"/>
        </w:trPr>
        <w:tc>
          <w:tcPr>
            <w:tcW w:w="1028" w:type="dxa"/>
            <w:tcBorders>
              <w:top w:val="single" w:sz="2" w:space="0" w:color="F4AF83"/>
              <w:left w:val="nil"/>
              <w:bottom w:val="single" w:sz="2" w:space="0" w:color="F4AF83"/>
              <w:right w:val="single" w:sz="2" w:space="0" w:color="F4AF83"/>
            </w:tcBorders>
            <w:shd w:val="clear" w:color="auto" w:fill="FAE3D4"/>
          </w:tcPr>
          <w:p w14:paraId="53962EFE" w14:textId="77777777" w:rsidR="008060D8" w:rsidRDefault="00F235A9" w:rsidP="004326AA">
            <w:pPr>
              <w:pStyle w:val="TableParagraph"/>
              <w:rPr>
                <w:b/>
                <w:sz w:val="20"/>
              </w:rPr>
            </w:pPr>
            <w:r>
              <w:rPr>
                <w:b/>
                <w:sz w:val="20"/>
              </w:rPr>
              <w:t>3</w:t>
            </w:r>
          </w:p>
        </w:tc>
        <w:tc>
          <w:tcPr>
            <w:tcW w:w="2121" w:type="dxa"/>
            <w:tcBorders>
              <w:top w:val="single" w:sz="2" w:space="0" w:color="F4AF83"/>
              <w:left w:val="single" w:sz="2" w:space="0" w:color="F4AF83"/>
              <w:bottom w:val="single" w:sz="2" w:space="0" w:color="F4AF83"/>
              <w:right w:val="single" w:sz="2" w:space="0" w:color="F4AF83"/>
            </w:tcBorders>
            <w:shd w:val="clear" w:color="auto" w:fill="FAE3D4"/>
          </w:tcPr>
          <w:p w14:paraId="53962EFF" w14:textId="77777777" w:rsidR="008060D8" w:rsidRDefault="00F235A9" w:rsidP="004326AA">
            <w:pPr>
              <w:pStyle w:val="TableParagraph"/>
              <w:jc w:val="left"/>
              <w:rPr>
                <w:sz w:val="20"/>
              </w:rPr>
            </w:pPr>
            <w:r>
              <w:rPr>
                <w:sz w:val="20"/>
              </w:rPr>
              <w:t>weekly_surveys_arm_1</w:t>
            </w:r>
          </w:p>
        </w:tc>
        <w:tc>
          <w:tcPr>
            <w:tcW w:w="2461" w:type="dxa"/>
            <w:tcBorders>
              <w:top w:val="single" w:sz="2" w:space="0" w:color="F4AF83"/>
              <w:left w:val="single" w:sz="2" w:space="0" w:color="F4AF83"/>
              <w:bottom w:val="single" w:sz="2" w:space="0" w:color="F4AF83"/>
              <w:right w:val="single" w:sz="2" w:space="0" w:color="F4AF83"/>
            </w:tcBorders>
            <w:shd w:val="clear" w:color="auto" w:fill="FAE3D4"/>
          </w:tcPr>
          <w:p w14:paraId="53962F00" w14:textId="77777777" w:rsidR="008060D8" w:rsidRDefault="008060D8" w:rsidP="004326AA">
            <w:pPr>
              <w:pStyle w:val="TableParagraph"/>
              <w:spacing w:line="240" w:lineRule="auto"/>
              <w:jc w:val="left"/>
              <w:rPr>
                <w:rFonts w:ascii="Times New Roman"/>
                <w:sz w:val="16"/>
              </w:rPr>
            </w:pPr>
          </w:p>
        </w:tc>
        <w:tc>
          <w:tcPr>
            <w:tcW w:w="2226" w:type="dxa"/>
            <w:tcBorders>
              <w:top w:val="single" w:sz="2" w:space="0" w:color="F4AF83"/>
              <w:left w:val="single" w:sz="2" w:space="0" w:color="F4AF83"/>
              <w:bottom w:val="single" w:sz="2" w:space="0" w:color="F4AF83"/>
              <w:right w:val="single" w:sz="2" w:space="0" w:color="F4AF83"/>
            </w:tcBorders>
            <w:shd w:val="clear" w:color="auto" w:fill="FAE3D4"/>
          </w:tcPr>
          <w:p w14:paraId="53962F01" w14:textId="77777777" w:rsidR="008060D8" w:rsidRDefault="00F235A9" w:rsidP="004326AA">
            <w:pPr>
              <w:pStyle w:val="TableParagraph"/>
              <w:rPr>
                <w:sz w:val="20"/>
              </w:rPr>
            </w:pPr>
            <w:r>
              <w:rPr>
                <w:sz w:val="20"/>
              </w:rPr>
              <w:t>3</w:t>
            </w:r>
          </w:p>
        </w:tc>
        <w:tc>
          <w:tcPr>
            <w:tcW w:w="600" w:type="dxa"/>
            <w:tcBorders>
              <w:top w:val="single" w:sz="2" w:space="0" w:color="F4AF83"/>
              <w:left w:val="single" w:sz="2" w:space="0" w:color="F4AF83"/>
              <w:bottom w:val="single" w:sz="2" w:space="0" w:color="F4AF83"/>
              <w:right w:val="single" w:sz="2" w:space="0" w:color="F4AF83"/>
            </w:tcBorders>
            <w:shd w:val="clear" w:color="auto" w:fill="FAE3D4"/>
          </w:tcPr>
          <w:p w14:paraId="53962F02" w14:textId="77777777" w:rsidR="008060D8" w:rsidRDefault="00F235A9" w:rsidP="004326AA">
            <w:pPr>
              <w:pStyle w:val="TableParagraph"/>
              <w:jc w:val="left"/>
              <w:rPr>
                <w:sz w:val="20"/>
              </w:rPr>
            </w:pPr>
            <w:r>
              <w:rPr>
                <w:sz w:val="20"/>
              </w:rPr>
              <w:t>1/17</w:t>
            </w:r>
          </w:p>
        </w:tc>
        <w:tc>
          <w:tcPr>
            <w:tcW w:w="848" w:type="dxa"/>
            <w:tcBorders>
              <w:top w:val="single" w:sz="2" w:space="0" w:color="F4AF83"/>
              <w:left w:val="single" w:sz="2" w:space="0" w:color="F4AF83"/>
              <w:bottom w:val="single" w:sz="2" w:space="0" w:color="F4AF83"/>
              <w:right w:val="nil"/>
            </w:tcBorders>
            <w:shd w:val="clear" w:color="auto" w:fill="FAE3D4"/>
          </w:tcPr>
          <w:p w14:paraId="53962F03" w14:textId="77777777" w:rsidR="008060D8" w:rsidRDefault="00F235A9" w:rsidP="004326AA">
            <w:pPr>
              <w:pStyle w:val="TableParagraph"/>
              <w:rPr>
                <w:sz w:val="20"/>
              </w:rPr>
            </w:pPr>
            <w:r>
              <w:rPr>
                <w:sz w:val="20"/>
              </w:rPr>
              <w:t>0</w:t>
            </w:r>
          </w:p>
        </w:tc>
      </w:tr>
      <w:tr w:rsidR="008060D8" w14:paraId="53962F0B" w14:textId="77777777" w:rsidTr="005434D8">
        <w:trPr>
          <w:trHeight w:val="246"/>
          <w:jc w:val="center"/>
        </w:trPr>
        <w:tc>
          <w:tcPr>
            <w:tcW w:w="1028" w:type="dxa"/>
            <w:tcBorders>
              <w:top w:val="single" w:sz="2" w:space="0" w:color="F4AF83"/>
              <w:left w:val="nil"/>
              <w:bottom w:val="single" w:sz="2" w:space="0" w:color="F4AF83"/>
              <w:right w:val="single" w:sz="2" w:space="0" w:color="F4AF83"/>
            </w:tcBorders>
          </w:tcPr>
          <w:p w14:paraId="53962F05" w14:textId="77777777" w:rsidR="008060D8" w:rsidRDefault="00F235A9" w:rsidP="004326AA">
            <w:pPr>
              <w:pStyle w:val="TableParagraph"/>
              <w:rPr>
                <w:b/>
                <w:sz w:val="20"/>
              </w:rPr>
            </w:pPr>
            <w:r>
              <w:rPr>
                <w:b/>
                <w:sz w:val="20"/>
              </w:rPr>
              <w:t>4</w:t>
            </w:r>
          </w:p>
        </w:tc>
        <w:tc>
          <w:tcPr>
            <w:tcW w:w="2121" w:type="dxa"/>
            <w:tcBorders>
              <w:top w:val="single" w:sz="2" w:space="0" w:color="F4AF83"/>
              <w:left w:val="single" w:sz="2" w:space="0" w:color="F4AF83"/>
              <w:bottom w:val="single" w:sz="2" w:space="0" w:color="F4AF83"/>
              <w:right w:val="single" w:sz="2" w:space="0" w:color="F4AF83"/>
            </w:tcBorders>
          </w:tcPr>
          <w:p w14:paraId="53962F06" w14:textId="77777777" w:rsidR="008060D8" w:rsidRDefault="00F235A9" w:rsidP="004326AA">
            <w:pPr>
              <w:pStyle w:val="TableParagraph"/>
              <w:jc w:val="left"/>
              <w:rPr>
                <w:sz w:val="20"/>
              </w:rPr>
            </w:pPr>
            <w:r>
              <w:rPr>
                <w:sz w:val="20"/>
              </w:rPr>
              <w:t>weekly_surveys_arm_1</w:t>
            </w:r>
          </w:p>
        </w:tc>
        <w:tc>
          <w:tcPr>
            <w:tcW w:w="2461" w:type="dxa"/>
            <w:tcBorders>
              <w:top w:val="single" w:sz="2" w:space="0" w:color="F4AF83"/>
              <w:left w:val="single" w:sz="2" w:space="0" w:color="F4AF83"/>
              <w:bottom w:val="single" w:sz="2" w:space="0" w:color="F4AF83"/>
              <w:right w:val="single" w:sz="2" w:space="0" w:color="F4AF83"/>
            </w:tcBorders>
          </w:tcPr>
          <w:p w14:paraId="53962F07" w14:textId="77777777" w:rsidR="008060D8" w:rsidRDefault="008060D8" w:rsidP="004326AA">
            <w:pPr>
              <w:pStyle w:val="TableParagraph"/>
              <w:spacing w:line="240" w:lineRule="auto"/>
              <w:jc w:val="left"/>
              <w:rPr>
                <w:rFonts w:ascii="Times New Roman"/>
                <w:sz w:val="16"/>
              </w:rPr>
            </w:pPr>
          </w:p>
        </w:tc>
        <w:tc>
          <w:tcPr>
            <w:tcW w:w="2226" w:type="dxa"/>
            <w:tcBorders>
              <w:top w:val="single" w:sz="2" w:space="0" w:color="F4AF83"/>
              <w:left w:val="single" w:sz="2" w:space="0" w:color="F4AF83"/>
              <w:bottom w:val="single" w:sz="2" w:space="0" w:color="F4AF83"/>
              <w:right w:val="single" w:sz="2" w:space="0" w:color="F4AF83"/>
            </w:tcBorders>
          </w:tcPr>
          <w:p w14:paraId="53962F08" w14:textId="77777777" w:rsidR="008060D8" w:rsidRDefault="00F235A9" w:rsidP="004326AA">
            <w:pPr>
              <w:pStyle w:val="TableParagraph"/>
              <w:rPr>
                <w:sz w:val="20"/>
              </w:rPr>
            </w:pPr>
            <w:r>
              <w:rPr>
                <w:sz w:val="20"/>
              </w:rPr>
              <w:t>1</w:t>
            </w:r>
          </w:p>
        </w:tc>
        <w:tc>
          <w:tcPr>
            <w:tcW w:w="600" w:type="dxa"/>
            <w:tcBorders>
              <w:top w:val="single" w:sz="2" w:space="0" w:color="F4AF83"/>
              <w:left w:val="single" w:sz="2" w:space="0" w:color="F4AF83"/>
              <w:bottom w:val="single" w:sz="2" w:space="0" w:color="F4AF83"/>
              <w:right w:val="single" w:sz="2" w:space="0" w:color="F4AF83"/>
            </w:tcBorders>
          </w:tcPr>
          <w:p w14:paraId="53962F09" w14:textId="77777777" w:rsidR="008060D8" w:rsidRDefault="00F235A9" w:rsidP="004326AA">
            <w:pPr>
              <w:pStyle w:val="TableParagraph"/>
              <w:jc w:val="left"/>
              <w:rPr>
                <w:sz w:val="20"/>
              </w:rPr>
            </w:pPr>
            <w:r>
              <w:rPr>
                <w:sz w:val="20"/>
              </w:rPr>
              <w:t>1/4</w:t>
            </w:r>
          </w:p>
        </w:tc>
        <w:tc>
          <w:tcPr>
            <w:tcW w:w="848" w:type="dxa"/>
            <w:tcBorders>
              <w:top w:val="single" w:sz="2" w:space="0" w:color="F4AF83"/>
              <w:left w:val="single" w:sz="2" w:space="0" w:color="F4AF83"/>
              <w:bottom w:val="single" w:sz="2" w:space="0" w:color="F4AF83"/>
              <w:right w:val="nil"/>
            </w:tcBorders>
          </w:tcPr>
          <w:p w14:paraId="53962F0A" w14:textId="77777777" w:rsidR="008060D8" w:rsidRDefault="00F235A9" w:rsidP="004326AA">
            <w:pPr>
              <w:pStyle w:val="TableParagraph"/>
              <w:rPr>
                <w:sz w:val="20"/>
              </w:rPr>
            </w:pPr>
            <w:r>
              <w:rPr>
                <w:sz w:val="20"/>
              </w:rPr>
              <w:t>1</w:t>
            </w:r>
          </w:p>
        </w:tc>
      </w:tr>
    </w:tbl>
    <w:p w14:paraId="6B2E0650" w14:textId="77777777" w:rsidR="003F0F1C" w:rsidRDefault="003F0F1C" w:rsidP="003F0F1C">
      <w:pPr>
        <w:pStyle w:val="ListParagraph"/>
        <w:tabs>
          <w:tab w:val="left" w:pos="2622"/>
        </w:tabs>
        <w:ind w:left="0" w:firstLine="0"/>
      </w:pPr>
    </w:p>
    <w:p w14:paraId="53962F0C" w14:textId="1BA02EBF" w:rsidR="008060D8" w:rsidRDefault="00F235A9" w:rsidP="00966104">
      <w:pPr>
        <w:pStyle w:val="ListParagraph"/>
        <w:numPr>
          <w:ilvl w:val="2"/>
          <w:numId w:val="2"/>
        </w:numPr>
        <w:tabs>
          <w:tab w:val="left" w:pos="2622"/>
        </w:tabs>
        <w:ind w:left="2445"/>
      </w:pPr>
      <w:r>
        <w:t>Even if you are not using repeatable instruments with repeatable events, the data import template will still include a “</w:t>
      </w:r>
      <w:proofErr w:type="spellStart"/>
      <w:r>
        <w:t>redcap_repeat_instrument</w:t>
      </w:r>
      <w:proofErr w:type="spellEnd"/>
      <w:r>
        <w:t>” column. This is because repeatable instruments and events are enabled</w:t>
      </w:r>
      <w:r>
        <w:rPr>
          <w:spacing w:val="-26"/>
        </w:rPr>
        <w:t xml:space="preserve"> </w:t>
      </w:r>
      <w:r>
        <w:t>at the same time. If you are not using repeatable instruments, this column should be left blank when importing</w:t>
      </w:r>
      <w:r>
        <w:rPr>
          <w:spacing w:val="2"/>
        </w:rPr>
        <w:t xml:space="preserve"> </w:t>
      </w:r>
      <w:r>
        <w:t>data.</w:t>
      </w:r>
    </w:p>
    <w:p w14:paraId="53962F0D" w14:textId="77777777" w:rsidR="008060D8" w:rsidRDefault="008060D8" w:rsidP="004326AA">
      <w:pPr>
        <w:pStyle w:val="BodyText"/>
      </w:pPr>
    </w:p>
    <w:p w14:paraId="53962F0E" w14:textId="77777777" w:rsidR="008060D8" w:rsidRDefault="008060D8" w:rsidP="004326AA">
      <w:pPr>
        <w:pStyle w:val="BodyText"/>
        <w:rPr>
          <w:sz w:val="25"/>
        </w:rPr>
      </w:pPr>
    </w:p>
    <w:p w14:paraId="53962F0F" w14:textId="77777777" w:rsidR="008060D8" w:rsidRPr="00966104" w:rsidRDefault="00F235A9" w:rsidP="00966104">
      <w:pPr>
        <w:rPr>
          <w:b/>
          <w:bCs/>
          <w:sz w:val="24"/>
          <w:szCs w:val="24"/>
        </w:rPr>
      </w:pPr>
      <w:bookmarkStart w:id="3" w:name="Importing_Project_Structure_(Metadata)_a"/>
      <w:bookmarkEnd w:id="3"/>
      <w:r w:rsidRPr="00966104">
        <w:rPr>
          <w:b/>
          <w:bCs/>
          <w:sz w:val="24"/>
          <w:szCs w:val="24"/>
        </w:rPr>
        <w:t>Importing Project Structure (Metadata) and Data into REDCap</w:t>
      </w:r>
    </w:p>
    <w:p w14:paraId="40C55015" w14:textId="77777777" w:rsidR="00966104" w:rsidRDefault="00966104" w:rsidP="004326AA">
      <w:pPr>
        <w:pStyle w:val="BodyText"/>
      </w:pPr>
    </w:p>
    <w:p w14:paraId="53962F10" w14:textId="16EE0277" w:rsidR="008060D8" w:rsidRDefault="00F235A9" w:rsidP="004326AA">
      <w:pPr>
        <w:pStyle w:val="BodyText"/>
      </w:pPr>
      <w:r>
        <w:t xml:space="preserve">This process imports the data and the </w:t>
      </w:r>
      <w:r>
        <w:rPr>
          <w:b/>
          <w:i/>
          <w:u w:val="single"/>
        </w:rPr>
        <w:t>project structure</w:t>
      </w:r>
      <w:r>
        <w:t xml:space="preserve">, also called the project metadata. Project metadata includes project attributes, such as customized dashboards, events, and arms, as well as variable names and field labels. This is only used if you are migrating a project from another institution’s instance of REDCap. Project instruments (surveys and forms) can be imported on their own using the </w:t>
      </w:r>
      <w:hyperlink r:id="rId26">
        <w:r>
          <w:rPr>
            <w:color w:val="0462C1"/>
            <w:u w:val="single" w:color="0462C1"/>
          </w:rPr>
          <w:t>Data Dictionary</w:t>
        </w:r>
        <w:r>
          <w:t>.</w:t>
        </w:r>
      </w:hyperlink>
    </w:p>
    <w:p w14:paraId="53962F11" w14:textId="77777777" w:rsidR="008060D8" w:rsidRDefault="008060D8" w:rsidP="004326AA">
      <w:pPr>
        <w:pStyle w:val="BodyText"/>
        <w:rPr>
          <w:sz w:val="17"/>
        </w:rPr>
      </w:pPr>
    </w:p>
    <w:p w14:paraId="53962F12" w14:textId="77777777" w:rsidR="008060D8" w:rsidRDefault="00F235A9" w:rsidP="00966104">
      <w:pPr>
        <w:pStyle w:val="ListParagraph"/>
        <w:numPr>
          <w:ilvl w:val="0"/>
          <w:numId w:val="1"/>
        </w:numPr>
        <w:tabs>
          <w:tab w:val="left" w:pos="821"/>
        </w:tabs>
        <w:ind w:left="720"/>
      </w:pPr>
      <w:r>
        <w:t>From the other organization’s REDCap instance, go the “Other Functionality” tab and</w:t>
      </w:r>
      <w:r>
        <w:rPr>
          <w:spacing w:val="-31"/>
        </w:rPr>
        <w:t xml:space="preserve"> </w:t>
      </w:r>
      <w:r>
        <w:t>select “Download metadata &amp; data</w:t>
      </w:r>
      <w:r>
        <w:rPr>
          <w:spacing w:val="-2"/>
        </w:rPr>
        <w:t xml:space="preserve"> </w:t>
      </w:r>
      <w:r>
        <w:t>(XML).”</w:t>
      </w:r>
    </w:p>
    <w:p w14:paraId="53962F13" w14:textId="77777777" w:rsidR="008060D8" w:rsidRDefault="00F235A9" w:rsidP="00966104">
      <w:pPr>
        <w:pStyle w:val="ListParagraph"/>
        <w:numPr>
          <w:ilvl w:val="0"/>
          <w:numId w:val="1"/>
        </w:numPr>
        <w:tabs>
          <w:tab w:val="left" w:pos="821"/>
        </w:tabs>
        <w:spacing w:line="237" w:lineRule="auto"/>
        <w:ind w:left="720"/>
      </w:pPr>
      <w:r>
        <w:t>In your Illinois REDCap account, create a new project and select “Upload a REDCap project XML file (CDISC ODM</w:t>
      </w:r>
      <w:r>
        <w:rPr>
          <w:spacing w:val="2"/>
        </w:rPr>
        <w:t xml:space="preserve"> </w:t>
      </w:r>
      <w:r>
        <w:t>format).”</w:t>
      </w:r>
    </w:p>
    <w:p w14:paraId="53962F14" w14:textId="77777777" w:rsidR="008060D8" w:rsidRDefault="00F235A9" w:rsidP="00966104">
      <w:pPr>
        <w:pStyle w:val="ListParagraph"/>
        <w:numPr>
          <w:ilvl w:val="0"/>
          <w:numId w:val="1"/>
        </w:numPr>
        <w:tabs>
          <w:tab w:val="left" w:pos="821"/>
        </w:tabs>
        <w:ind w:left="720" w:hanging="361"/>
      </w:pPr>
      <w:r>
        <w:t>Select the XML file downloaded in Step</w:t>
      </w:r>
      <w:r>
        <w:rPr>
          <w:spacing w:val="1"/>
        </w:rPr>
        <w:t xml:space="preserve"> </w:t>
      </w:r>
      <w:r>
        <w:t>1.</w:t>
      </w:r>
    </w:p>
    <w:p w14:paraId="53962F15" w14:textId="77777777" w:rsidR="008060D8" w:rsidRDefault="00F235A9" w:rsidP="00966104">
      <w:pPr>
        <w:pStyle w:val="ListParagraph"/>
        <w:numPr>
          <w:ilvl w:val="0"/>
          <w:numId w:val="1"/>
        </w:numPr>
        <w:tabs>
          <w:tab w:val="left" w:pos="821"/>
        </w:tabs>
        <w:ind w:left="720" w:hanging="361"/>
      </w:pPr>
      <w:r>
        <w:t>Select “Create Project.”</w:t>
      </w:r>
    </w:p>
    <w:p w14:paraId="53962F16" w14:textId="77777777" w:rsidR="008060D8" w:rsidRDefault="00F235A9" w:rsidP="00966104">
      <w:pPr>
        <w:pStyle w:val="ListParagraph"/>
        <w:numPr>
          <w:ilvl w:val="0"/>
          <w:numId w:val="1"/>
        </w:numPr>
        <w:tabs>
          <w:tab w:val="left" w:pos="821"/>
        </w:tabs>
        <w:spacing w:line="267" w:lineRule="exact"/>
        <w:ind w:left="720" w:hanging="361"/>
      </w:pPr>
      <w:r>
        <w:t>Go to “Online Designer” and make sure the forms or surveys function as</w:t>
      </w:r>
      <w:r>
        <w:rPr>
          <w:spacing w:val="-24"/>
        </w:rPr>
        <w:t xml:space="preserve"> </w:t>
      </w:r>
      <w:r>
        <w:t>needed.</w:t>
      </w:r>
    </w:p>
    <w:p w14:paraId="53962F17" w14:textId="77777777" w:rsidR="008060D8" w:rsidRDefault="00F235A9" w:rsidP="00966104">
      <w:pPr>
        <w:pStyle w:val="ListParagraph"/>
        <w:numPr>
          <w:ilvl w:val="0"/>
          <w:numId w:val="1"/>
        </w:numPr>
        <w:tabs>
          <w:tab w:val="left" w:pos="821"/>
        </w:tabs>
        <w:spacing w:line="267" w:lineRule="exact"/>
        <w:ind w:left="720" w:hanging="361"/>
      </w:pPr>
      <w:r>
        <w:t>Go to “Data Exports, Reports, and Stats” and “View Report” to review the imported data</w:t>
      </w:r>
      <w:r>
        <w:rPr>
          <w:spacing w:val="-27"/>
        </w:rPr>
        <w:t xml:space="preserve"> </w:t>
      </w:r>
      <w:r>
        <w:t>and</w:t>
      </w:r>
    </w:p>
    <w:p w14:paraId="53962F18" w14:textId="77777777" w:rsidR="008060D8" w:rsidRDefault="00F235A9" w:rsidP="00966104">
      <w:pPr>
        <w:pStyle w:val="BodyText"/>
        <w:ind w:left="720"/>
      </w:pPr>
      <w:r>
        <w:t>ensure it is accurate.</w:t>
      </w:r>
    </w:p>
    <w:p w14:paraId="53962F19" w14:textId="77777777" w:rsidR="008060D8" w:rsidRDefault="00F235A9" w:rsidP="00966104">
      <w:pPr>
        <w:pStyle w:val="ListParagraph"/>
        <w:numPr>
          <w:ilvl w:val="0"/>
          <w:numId w:val="1"/>
        </w:numPr>
        <w:tabs>
          <w:tab w:val="left" w:pos="821"/>
        </w:tabs>
        <w:ind w:left="720" w:hanging="361"/>
      </w:pPr>
      <w:r>
        <w:t>Move the project to</w:t>
      </w:r>
      <w:r>
        <w:rPr>
          <w:spacing w:val="-7"/>
        </w:rPr>
        <w:t xml:space="preserve"> </w:t>
      </w:r>
      <w:r>
        <w:t>production.</w:t>
      </w:r>
    </w:p>
    <w:sectPr w:rsidR="008060D8" w:rsidSect="00C2043A">
      <w:pgSz w:w="12240" w:h="15840"/>
      <w:pgMar w:top="720" w:right="720" w:bottom="720" w:left="720" w:header="766" w:footer="14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1F1B" w14:textId="77777777" w:rsidR="00C2043A" w:rsidRDefault="00C2043A">
      <w:r>
        <w:separator/>
      </w:r>
    </w:p>
  </w:endnote>
  <w:endnote w:type="continuationSeparator" w:id="0">
    <w:p w14:paraId="3DEBC1AE" w14:textId="77777777" w:rsidR="00C2043A" w:rsidRDefault="00C2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2F2F" w14:textId="5844CC89" w:rsidR="008060D8" w:rsidRDefault="008060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E0AC" w14:textId="77777777" w:rsidR="00C2043A" w:rsidRDefault="00C2043A">
      <w:r>
        <w:separator/>
      </w:r>
    </w:p>
  </w:footnote>
  <w:footnote w:type="continuationSeparator" w:id="0">
    <w:p w14:paraId="7A7A92BF" w14:textId="77777777" w:rsidR="00C2043A" w:rsidRDefault="00C2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2F2E" w14:textId="77777777" w:rsidR="008060D8" w:rsidRDefault="00000000">
    <w:pPr>
      <w:pStyle w:val="BodyText"/>
      <w:spacing w:line="14" w:lineRule="auto"/>
      <w:rPr>
        <w:sz w:val="20"/>
      </w:rPr>
    </w:pPr>
    <w:r>
      <w:pict w14:anchorId="53962F35">
        <v:shapetype id="_x0000_t202" coordsize="21600,21600" o:spt="202" path="m,l,21600r21600,l21600,xe">
          <v:stroke joinstyle="miter"/>
          <v:path gradientshapeok="t" o:connecttype="rect"/>
        </v:shapetype>
        <v:shape id="_x0000_s1025" type="#_x0000_t202" style="position:absolute;margin-left:412.7pt;margin-top:37.3pt;width:128.6pt;height:13pt;z-index:-251658752;mso-position-horizontal-relative:page;mso-position-vertical-relative:page" filled="f" stroked="f">
          <v:textbox inset="0,0,0,0">
            <w:txbxContent>
              <w:p w14:paraId="53962F3B" w14:textId="689EB37D" w:rsidR="008060D8" w:rsidRDefault="008060D8">
                <w:pPr>
                  <w:spacing w:line="244" w:lineRule="exact"/>
                  <w:ind w:left="20"/>
                  <w:rPr>
                    <w: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19DD"/>
    <w:multiLevelType w:val="hybridMultilevel"/>
    <w:tmpl w:val="C204A3F6"/>
    <w:lvl w:ilvl="0" w:tplc="7FE605D4">
      <w:start w:val="1"/>
      <w:numFmt w:val="decimal"/>
      <w:lvlText w:val="%1."/>
      <w:lvlJc w:val="left"/>
      <w:pPr>
        <w:ind w:left="1181" w:hanging="360"/>
        <w:jc w:val="left"/>
      </w:pPr>
      <w:rPr>
        <w:rFonts w:ascii="Calibri" w:eastAsia="Calibri" w:hAnsi="Calibri" w:cs="Calibri" w:hint="default"/>
        <w:spacing w:val="-5"/>
        <w:w w:val="100"/>
        <w:sz w:val="22"/>
        <w:szCs w:val="22"/>
        <w:lang w:val="en-US" w:eastAsia="en-US" w:bidi="en-US"/>
      </w:rPr>
    </w:lvl>
    <w:lvl w:ilvl="1" w:tplc="EF62013A">
      <w:numFmt w:val="bullet"/>
      <w:lvlText w:val="•"/>
      <w:lvlJc w:val="left"/>
      <w:pPr>
        <w:ind w:left="2090" w:hanging="360"/>
      </w:pPr>
      <w:rPr>
        <w:rFonts w:hint="default"/>
        <w:lang w:val="en-US" w:eastAsia="en-US" w:bidi="en-US"/>
      </w:rPr>
    </w:lvl>
    <w:lvl w:ilvl="2" w:tplc="7AE89D76">
      <w:numFmt w:val="bullet"/>
      <w:lvlText w:val="•"/>
      <w:lvlJc w:val="left"/>
      <w:pPr>
        <w:ind w:left="3000" w:hanging="360"/>
      </w:pPr>
      <w:rPr>
        <w:rFonts w:hint="default"/>
        <w:lang w:val="en-US" w:eastAsia="en-US" w:bidi="en-US"/>
      </w:rPr>
    </w:lvl>
    <w:lvl w:ilvl="3" w:tplc="24E021E8">
      <w:numFmt w:val="bullet"/>
      <w:lvlText w:val="•"/>
      <w:lvlJc w:val="left"/>
      <w:pPr>
        <w:ind w:left="3910" w:hanging="360"/>
      </w:pPr>
      <w:rPr>
        <w:rFonts w:hint="default"/>
        <w:lang w:val="en-US" w:eastAsia="en-US" w:bidi="en-US"/>
      </w:rPr>
    </w:lvl>
    <w:lvl w:ilvl="4" w:tplc="260E540C">
      <w:numFmt w:val="bullet"/>
      <w:lvlText w:val="•"/>
      <w:lvlJc w:val="left"/>
      <w:pPr>
        <w:ind w:left="4820" w:hanging="360"/>
      </w:pPr>
      <w:rPr>
        <w:rFonts w:hint="default"/>
        <w:lang w:val="en-US" w:eastAsia="en-US" w:bidi="en-US"/>
      </w:rPr>
    </w:lvl>
    <w:lvl w:ilvl="5" w:tplc="CC182C96">
      <w:numFmt w:val="bullet"/>
      <w:lvlText w:val="•"/>
      <w:lvlJc w:val="left"/>
      <w:pPr>
        <w:ind w:left="5730" w:hanging="360"/>
      </w:pPr>
      <w:rPr>
        <w:rFonts w:hint="default"/>
        <w:lang w:val="en-US" w:eastAsia="en-US" w:bidi="en-US"/>
      </w:rPr>
    </w:lvl>
    <w:lvl w:ilvl="6" w:tplc="E3388118">
      <w:numFmt w:val="bullet"/>
      <w:lvlText w:val="•"/>
      <w:lvlJc w:val="left"/>
      <w:pPr>
        <w:ind w:left="6640" w:hanging="360"/>
      </w:pPr>
      <w:rPr>
        <w:rFonts w:hint="default"/>
        <w:lang w:val="en-US" w:eastAsia="en-US" w:bidi="en-US"/>
      </w:rPr>
    </w:lvl>
    <w:lvl w:ilvl="7" w:tplc="FDAA24B4">
      <w:numFmt w:val="bullet"/>
      <w:lvlText w:val="•"/>
      <w:lvlJc w:val="left"/>
      <w:pPr>
        <w:ind w:left="7550" w:hanging="360"/>
      </w:pPr>
      <w:rPr>
        <w:rFonts w:hint="default"/>
        <w:lang w:val="en-US" w:eastAsia="en-US" w:bidi="en-US"/>
      </w:rPr>
    </w:lvl>
    <w:lvl w:ilvl="8" w:tplc="786E6EF2">
      <w:numFmt w:val="bullet"/>
      <w:lvlText w:val="•"/>
      <w:lvlJc w:val="left"/>
      <w:pPr>
        <w:ind w:left="8460" w:hanging="360"/>
      </w:pPr>
      <w:rPr>
        <w:rFonts w:hint="default"/>
        <w:lang w:val="en-US" w:eastAsia="en-US" w:bidi="en-US"/>
      </w:rPr>
    </w:lvl>
  </w:abstractNum>
  <w:abstractNum w:abstractNumId="1" w15:restartNumberingAfterBreak="0">
    <w:nsid w:val="36C434F7"/>
    <w:multiLevelType w:val="hybridMultilevel"/>
    <w:tmpl w:val="6E644A1E"/>
    <w:lvl w:ilvl="0" w:tplc="AFEA51D4">
      <w:start w:val="1"/>
      <w:numFmt w:val="decimal"/>
      <w:lvlText w:val="%1."/>
      <w:lvlJc w:val="left"/>
      <w:pPr>
        <w:ind w:left="823" w:hanging="360"/>
        <w:jc w:val="left"/>
      </w:pPr>
      <w:rPr>
        <w:rFonts w:ascii="Calibri" w:eastAsia="Calibri" w:hAnsi="Calibri" w:cs="Calibri" w:hint="default"/>
        <w:spacing w:val="-5"/>
        <w:w w:val="100"/>
        <w:sz w:val="22"/>
        <w:szCs w:val="22"/>
        <w:lang w:val="en-US" w:eastAsia="en-US" w:bidi="en-US"/>
      </w:rPr>
    </w:lvl>
    <w:lvl w:ilvl="1" w:tplc="82A2E610">
      <w:numFmt w:val="bullet"/>
      <w:lvlText w:val="•"/>
      <w:lvlJc w:val="left"/>
      <w:pPr>
        <w:ind w:left="1768" w:hanging="360"/>
      </w:pPr>
      <w:rPr>
        <w:rFonts w:hint="default"/>
        <w:lang w:val="en-US" w:eastAsia="en-US" w:bidi="en-US"/>
      </w:rPr>
    </w:lvl>
    <w:lvl w:ilvl="2" w:tplc="6EF4FAB8">
      <w:numFmt w:val="bullet"/>
      <w:lvlText w:val="•"/>
      <w:lvlJc w:val="left"/>
      <w:pPr>
        <w:ind w:left="2714" w:hanging="360"/>
      </w:pPr>
      <w:rPr>
        <w:rFonts w:hint="default"/>
        <w:lang w:val="en-US" w:eastAsia="en-US" w:bidi="en-US"/>
      </w:rPr>
    </w:lvl>
    <w:lvl w:ilvl="3" w:tplc="1F2C2972">
      <w:numFmt w:val="bullet"/>
      <w:lvlText w:val="•"/>
      <w:lvlJc w:val="left"/>
      <w:pPr>
        <w:ind w:left="3660" w:hanging="360"/>
      </w:pPr>
      <w:rPr>
        <w:rFonts w:hint="default"/>
        <w:lang w:val="en-US" w:eastAsia="en-US" w:bidi="en-US"/>
      </w:rPr>
    </w:lvl>
    <w:lvl w:ilvl="4" w:tplc="415E3C20">
      <w:numFmt w:val="bullet"/>
      <w:lvlText w:val="•"/>
      <w:lvlJc w:val="left"/>
      <w:pPr>
        <w:ind w:left="4606" w:hanging="360"/>
      </w:pPr>
      <w:rPr>
        <w:rFonts w:hint="default"/>
        <w:lang w:val="en-US" w:eastAsia="en-US" w:bidi="en-US"/>
      </w:rPr>
    </w:lvl>
    <w:lvl w:ilvl="5" w:tplc="12E433B4">
      <w:numFmt w:val="bullet"/>
      <w:lvlText w:val="•"/>
      <w:lvlJc w:val="left"/>
      <w:pPr>
        <w:ind w:left="5552" w:hanging="360"/>
      </w:pPr>
      <w:rPr>
        <w:rFonts w:hint="default"/>
        <w:lang w:val="en-US" w:eastAsia="en-US" w:bidi="en-US"/>
      </w:rPr>
    </w:lvl>
    <w:lvl w:ilvl="6" w:tplc="E59C0D52">
      <w:numFmt w:val="bullet"/>
      <w:lvlText w:val="•"/>
      <w:lvlJc w:val="left"/>
      <w:pPr>
        <w:ind w:left="6498" w:hanging="360"/>
      </w:pPr>
      <w:rPr>
        <w:rFonts w:hint="default"/>
        <w:lang w:val="en-US" w:eastAsia="en-US" w:bidi="en-US"/>
      </w:rPr>
    </w:lvl>
    <w:lvl w:ilvl="7" w:tplc="47E4892A">
      <w:numFmt w:val="bullet"/>
      <w:lvlText w:val="•"/>
      <w:lvlJc w:val="left"/>
      <w:pPr>
        <w:ind w:left="7444" w:hanging="360"/>
      </w:pPr>
      <w:rPr>
        <w:rFonts w:hint="default"/>
        <w:lang w:val="en-US" w:eastAsia="en-US" w:bidi="en-US"/>
      </w:rPr>
    </w:lvl>
    <w:lvl w:ilvl="8" w:tplc="87E850F6">
      <w:numFmt w:val="bullet"/>
      <w:lvlText w:val="•"/>
      <w:lvlJc w:val="left"/>
      <w:pPr>
        <w:ind w:left="8390" w:hanging="360"/>
      </w:pPr>
      <w:rPr>
        <w:rFonts w:hint="default"/>
        <w:lang w:val="en-US" w:eastAsia="en-US" w:bidi="en-US"/>
      </w:rPr>
    </w:lvl>
  </w:abstractNum>
  <w:abstractNum w:abstractNumId="2" w15:restartNumberingAfterBreak="0">
    <w:nsid w:val="3BCA6D20"/>
    <w:multiLevelType w:val="hybridMultilevel"/>
    <w:tmpl w:val="D37482C8"/>
    <w:lvl w:ilvl="0" w:tplc="452E837A">
      <w:start w:val="1"/>
      <w:numFmt w:val="decimal"/>
      <w:lvlText w:val="%1."/>
      <w:lvlJc w:val="left"/>
      <w:pPr>
        <w:ind w:left="821" w:hanging="360"/>
        <w:jc w:val="left"/>
      </w:pPr>
      <w:rPr>
        <w:rFonts w:ascii="Calibri" w:eastAsia="Calibri" w:hAnsi="Calibri" w:cs="Calibri" w:hint="default"/>
        <w:spacing w:val="-6"/>
        <w:w w:val="100"/>
        <w:sz w:val="22"/>
        <w:szCs w:val="22"/>
        <w:lang w:val="en-US" w:eastAsia="en-US" w:bidi="en-US"/>
      </w:rPr>
    </w:lvl>
    <w:lvl w:ilvl="1" w:tplc="708C3AAC">
      <w:start w:val="1"/>
      <w:numFmt w:val="lowerLetter"/>
      <w:lvlText w:val="%2."/>
      <w:lvlJc w:val="left"/>
      <w:pPr>
        <w:ind w:left="1541" w:hanging="360"/>
        <w:jc w:val="left"/>
      </w:pPr>
      <w:rPr>
        <w:rFonts w:ascii="Calibri" w:eastAsia="Calibri" w:hAnsi="Calibri" w:cs="Calibri" w:hint="default"/>
        <w:spacing w:val="-3"/>
        <w:w w:val="100"/>
        <w:sz w:val="22"/>
        <w:szCs w:val="22"/>
        <w:lang w:val="en-US" w:eastAsia="en-US" w:bidi="en-US"/>
      </w:rPr>
    </w:lvl>
    <w:lvl w:ilvl="2" w:tplc="6B70112E">
      <w:start w:val="1"/>
      <w:numFmt w:val="lowerRoman"/>
      <w:lvlText w:val="%3."/>
      <w:lvlJc w:val="left"/>
      <w:pPr>
        <w:ind w:left="2261" w:hanging="285"/>
        <w:jc w:val="left"/>
      </w:pPr>
      <w:rPr>
        <w:rFonts w:ascii="Calibri" w:eastAsia="Calibri" w:hAnsi="Calibri" w:cs="Calibri" w:hint="default"/>
        <w:spacing w:val="-20"/>
        <w:w w:val="100"/>
        <w:sz w:val="22"/>
        <w:szCs w:val="22"/>
        <w:lang w:val="en-US" w:eastAsia="en-US" w:bidi="en-US"/>
      </w:rPr>
    </w:lvl>
    <w:lvl w:ilvl="3" w:tplc="64C42B9C">
      <w:numFmt w:val="bullet"/>
      <w:lvlText w:val="•"/>
      <w:lvlJc w:val="left"/>
      <w:pPr>
        <w:ind w:left="3262" w:hanging="285"/>
      </w:pPr>
      <w:rPr>
        <w:rFonts w:hint="default"/>
        <w:lang w:val="en-US" w:eastAsia="en-US" w:bidi="en-US"/>
      </w:rPr>
    </w:lvl>
    <w:lvl w:ilvl="4" w:tplc="6C0EE110">
      <w:numFmt w:val="bullet"/>
      <w:lvlText w:val="•"/>
      <w:lvlJc w:val="left"/>
      <w:pPr>
        <w:ind w:left="4265" w:hanging="285"/>
      </w:pPr>
      <w:rPr>
        <w:rFonts w:hint="default"/>
        <w:lang w:val="en-US" w:eastAsia="en-US" w:bidi="en-US"/>
      </w:rPr>
    </w:lvl>
    <w:lvl w:ilvl="5" w:tplc="BFC0B7C2">
      <w:numFmt w:val="bullet"/>
      <w:lvlText w:val="•"/>
      <w:lvlJc w:val="left"/>
      <w:pPr>
        <w:ind w:left="5267" w:hanging="285"/>
      </w:pPr>
      <w:rPr>
        <w:rFonts w:hint="default"/>
        <w:lang w:val="en-US" w:eastAsia="en-US" w:bidi="en-US"/>
      </w:rPr>
    </w:lvl>
    <w:lvl w:ilvl="6" w:tplc="0D62CEB6">
      <w:numFmt w:val="bullet"/>
      <w:lvlText w:val="•"/>
      <w:lvlJc w:val="left"/>
      <w:pPr>
        <w:ind w:left="6270" w:hanging="285"/>
      </w:pPr>
      <w:rPr>
        <w:rFonts w:hint="default"/>
        <w:lang w:val="en-US" w:eastAsia="en-US" w:bidi="en-US"/>
      </w:rPr>
    </w:lvl>
    <w:lvl w:ilvl="7" w:tplc="ACBEA4BC">
      <w:numFmt w:val="bullet"/>
      <w:lvlText w:val="•"/>
      <w:lvlJc w:val="left"/>
      <w:pPr>
        <w:ind w:left="7272" w:hanging="285"/>
      </w:pPr>
      <w:rPr>
        <w:rFonts w:hint="default"/>
        <w:lang w:val="en-US" w:eastAsia="en-US" w:bidi="en-US"/>
      </w:rPr>
    </w:lvl>
    <w:lvl w:ilvl="8" w:tplc="27D6A54A">
      <w:numFmt w:val="bullet"/>
      <w:lvlText w:val="•"/>
      <w:lvlJc w:val="left"/>
      <w:pPr>
        <w:ind w:left="8275" w:hanging="285"/>
      </w:pPr>
      <w:rPr>
        <w:rFonts w:hint="default"/>
        <w:lang w:val="en-US" w:eastAsia="en-US" w:bidi="en-US"/>
      </w:rPr>
    </w:lvl>
  </w:abstractNum>
  <w:abstractNum w:abstractNumId="3" w15:restartNumberingAfterBreak="0">
    <w:nsid w:val="43706B71"/>
    <w:multiLevelType w:val="hybridMultilevel"/>
    <w:tmpl w:val="51EC3CAE"/>
    <w:lvl w:ilvl="0" w:tplc="67688E7C">
      <w:start w:val="1"/>
      <w:numFmt w:val="decimal"/>
      <w:lvlText w:val="%1."/>
      <w:lvlJc w:val="left"/>
      <w:pPr>
        <w:ind w:left="821" w:hanging="360"/>
        <w:jc w:val="left"/>
      </w:pPr>
      <w:rPr>
        <w:rFonts w:ascii="Calibri" w:eastAsia="Calibri" w:hAnsi="Calibri" w:cs="Calibri" w:hint="default"/>
        <w:spacing w:val="-5"/>
        <w:w w:val="100"/>
        <w:sz w:val="22"/>
        <w:szCs w:val="22"/>
        <w:lang w:val="en-US" w:eastAsia="en-US" w:bidi="en-US"/>
      </w:rPr>
    </w:lvl>
    <w:lvl w:ilvl="1" w:tplc="AE801088">
      <w:numFmt w:val="bullet"/>
      <w:lvlText w:val="•"/>
      <w:lvlJc w:val="left"/>
      <w:pPr>
        <w:ind w:left="1766" w:hanging="360"/>
      </w:pPr>
      <w:rPr>
        <w:rFonts w:hint="default"/>
        <w:lang w:val="en-US" w:eastAsia="en-US" w:bidi="en-US"/>
      </w:rPr>
    </w:lvl>
    <w:lvl w:ilvl="2" w:tplc="A17234B2">
      <w:numFmt w:val="bullet"/>
      <w:lvlText w:val="•"/>
      <w:lvlJc w:val="left"/>
      <w:pPr>
        <w:ind w:left="2712" w:hanging="360"/>
      </w:pPr>
      <w:rPr>
        <w:rFonts w:hint="default"/>
        <w:lang w:val="en-US" w:eastAsia="en-US" w:bidi="en-US"/>
      </w:rPr>
    </w:lvl>
    <w:lvl w:ilvl="3" w:tplc="05E8D1EC">
      <w:numFmt w:val="bullet"/>
      <w:lvlText w:val="•"/>
      <w:lvlJc w:val="left"/>
      <w:pPr>
        <w:ind w:left="3658" w:hanging="360"/>
      </w:pPr>
      <w:rPr>
        <w:rFonts w:hint="default"/>
        <w:lang w:val="en-US" w:eastAsia="en-US" w:bidi="en-US"/>
      </w:rPr>
    </w:lvl>
    <w:lvl w:ilvl="4" w:tplc="E822ED36">
      <w:numFmt w:val="bullet"/>
      <w:lvlText w:val="•"/>
      <w:lvlJc w:val="left"/>
      <w:pPr>
        <w:ind w:left="4604" w:hanging="360"/>
      </w:pPr>
      <w:rPr>
        <w:rFonts w:hint="default"/>
        <w:lang w:val="en-US" w:eastAsia="en-US" w:bidi="en-US"/>
      </w:rPr>
    </w:lvl>
    <w:lvl w:ilvl="5" w:tplc="EE303E62">
      <w:numFmt w:val="bullet"/>
      <w:lvlText w:val="•"/>
      <w:lvlJc w:val="left"/>
      <w:pPr>
        <w:ind w:left="5550" w:hanging="360"/>
      </w:pPr>
      <w:rPr>
        <w:rFonts w:hint="default"/>
        <w:lang w:val="en-US" w:eastAsia="en-US" w:bidi="en-US"/>
      </w:rPr>
    </w:lvl>
    <w:lvl w:ilvl="6" w:tplc="9F8A1B00">
      <w:numFmt w:val="bullet"/>
      <w:lvlText w:val="•"/>
      <w:lvlJc w:val="left"/>
      <w:pPr>
        <w:ind w:left="6496" w:hanging="360"/>
      </w:pPr>
      <w:rPr>
        <w:rFonts w:hint="default"/>
        <w:lang w:val="en-US" w:eastAsia="en-US" w:bidi="en-US"/>
      </w:rPr>
    </w:lvl>
    <w:lvl w:ilvl="7" w:tplc="541885A0">
      <w:numFmt w:val="bullet"/>
      <w:lvlText w:val="•"/>
      <w:lvlJc w:val="left"/>
      <w:pPr>
        <w:ind w:left="7442" w:hanging="360"/>
      </w:pPr>
      <w:rPr>
        <w:rFonts w:hint="default"/>
        <w:lang w:val="en-US" w:eastAsia="en-US" w:bidi="en-US"/>
      </w:rPr>
    </w:lvl>
    <w:lvl w:ilvl="8" w:tplc="B57C0BDC">
      <w:numFmt w:val="bullet"/>
      <w:lvlText w:val="•"/>
      <w:lvlJc w:val="left"/>
      <w:pPr>
        <w:ind w:left="8388" w:hanging="360"/>
      </w:pPr>
      <w:rPr>
        <w:rFonts w:hint="default"/>
        <w:lang w:val="en-US" w:eastAsia="en-US" w:bidi="en-US"/>
      </w:rPr>
    </w:lvl>
  </w:abstractNum>
  <w:abstractNum w:abstractNumId="4" w15:restartNumberingAfterBreak="0">
    <w:nsid w:val="4512031D"/>
    <w:multiLevelType w:val="hybridMultilevel"/>
    <w:tmpl w:val="2B6E8EE2"/>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5" w15:restartNumberingAfterBreak="0">
    <w:nsid w:val="4B7F0772"/>
    <w:multiLevelType w:val="hybridMultilevel"/>
    <w:tmpl w:val="AF249BE0"/>
    <w:lvl w:ilvl="0" w:tplc="7EB8D740">
      <w:start w:val="1"/>
      <w:numFmt w:val="decimal"/>
      <w:lvlText w:val="%1."/>
      <w:lvlJc w:val="left"/>
      <w:pPr>
        <w:ind w:left="1541" w:hanging="360"/>
        <w:jc w:val="left"/>
      </w:pPr>
      <w:rPr>
        <w:rFonts w:ascii="Calibri" w:eastAsia="Calibri" w:hAnsi="Calibri" w:cs="Calibri" w:hint="default"/>
        <w:spacing w:val="-5"/>
        <w:w w:val="100"/>
        <w:sz w:val="22"/>
        <w:szCs w:val="22"/>
        <w:lang w:val="en-US" w:eastAsia="en-US" w:bidi="en-US"/>
      </w:rPr>
    </w:lvl>
    <w:lvl w:ilvl="1" w:tplc="5DC84534">
      <w:start w:val="1"/>
      <w:numFmt w:val="lowerLetter"/>
      <w:lvlText w:val="%2."/>
      <w:lvlJc w:val="left"/>
      <w:pPr>
        <w:ind w:left="2261" w:hanging="361"/>
        <w:jc w:val="left"/>
      </w:pPr>
      <w:rPr>
        <w:rFonts w:ascii="Calibri" w:eastAsia="Calibri" w:hAnsi="Calibri" w:cs="Calibri" w:hint="default"/>
        <w:spacing w:val="-3"/>
        <w:w w:val="100"/>
        <w:sz w:val="22"/>
        <w:szCs w:val="22"/>
        <w:lang w:val="en-US" w:eastAsia="en-US" w:bidi="en-US"/>
      </w:rPr>
    </w:lvl>
    <w:lvl w:ilvl="2" w:tplc="4692A2F0">
      <w:start w:val="1"/>
      <w:numFmt w:val="lowerRoman"/>
      <w:lvlText w:val="%3."/>
      <w:lvlJc w:val="left"/>
      <w:pPr>
        <w:ind w:left="2981" w:hanging="285"/>
        <w:jc w:val="left"/>
      </w:pPr>
      <w:rPr>
        <w:rFonts w:ascii="Calibri" w:eastAsia="Calibri" w:hAnsi="Calibri" w:cs="Calibri" w:hint="default"/>
        <w:spacing w:val="-20"/>
        <w:w w:val="100"/>
        <w:sz w:val="22"/>
        <w:szCs w:val="22"/>
        <w:lang w:val="en-US" w:eastAsia="en-US" w:bidi="en-US"/>
      </w:rPr>
    </w:lvl>
    <w:lvl w:ilvl="3" w:tplc="705020DA">
      <w:numFmt w:val="bullet"/>
      <w:lvlText w:val="•"/>
      <w:lvlJc w:val="left"/>
      <w:pPr>
        <w:ind w:left="3937" w:hanging="285"/>
      </w:pPr>
      <w:rPr>
        <w:rFonts w:hint="default"/>
        <w:lang w:val="en-US" w:eastAsia="en-US" w:bidi="en-US"/>
      </w:rPr>
    </w:lvl>
    <w:lvl w:ilvl="4" w:tplc="BE4AA222">
      <w:numFmt w:val="bullet"/>
      <w:lvlText w:val="•"/>
      <w:lvlJc w:val="left"/>
      <w:pPr>
        <w:ind w:left="4895" w:hanging="285"/>
      </w:pPr>
      <w:rPr>
        <w:rFonts w:hint="default"/>
        <w:lang w:val="en-US" w:eastAsia="en-US" w:bidi="en-US"/>
      </w:rPr>
    </w:lvl>
    <w:lvl w:ilvl="5" w:tplc="6A92EAFC">
      <w:numFmt w:val="bullet"/>
      <w:lvlText w:val="•"/>
      <w:lvlJc w:val="left"/>
      <w:pPr>
        <w:ind w:left="5852" w:hanging="285"/>
      </w:pPr>
      <w:rPr>
        <w:rFonts w:hint="default"/>
        <w:lang w:val="en-US" w:eastAsia="en-US" w:bidi="en-US"/>
      </w:rPr>
    </w:lvl>
    <w:lvl w:ilvl="6" w:tplc="5F407E04">
      <w:numFmt w:val="bullet"/>
      <w:lvlText w:val="•"/>
      <w:lvlJc w:val="left"/>
      <w:pPr>
        <w:ind w:left="6810" w:hanging="285"/>
      </w:pPr>
      <w:rPr>
        <w:rFonts w:hint="default"/>
        <w:lang w:val="en-US" w:eastAsia="en-US" w:bidi="en-US"/>
      </w:rPr>
    </w:lvl>
    <w:lvl w:ilvl="7" w:tplc="F528AA34">
      <w:numFmt w:val="bullet"/>
      <w:lvlText w:val="•"/>
      <w:lvlJc w:val="left"/>
      <w:pPr>
        <w:ind w:left="7767" w:hanging="285"/>
      </w:pPr>
      <w:rPr>
        <w:rFonts w:hint="default"/>
        <w:lang w:val="en-US" w:eastAsia="en-US" w:bidi="en-US"/>
      </w:rPr>
    </w:lvl>
    <w:lvl w:ilvl="8" w:tplc="1836221A">
      <w:numFmt w:val="bullet"/>
      <w:lvlText w:val="•"/>
      <w:lvlJc w:val="left"/>
      <w:pPr>
        <w:ind w:left="8725" w:hanging="285"/>
      </w:pPr>
      <w:rPr>
        <w:rFonts w:hint="default"/>
        <w:lang w:val="en-US" w:eastAsia="en-US" w:bidi="en-US"/>
      </w:rPr>
    </w:lvl>
  </w:abstractNum>
  <w:abstractNum w:abstractNumId="6" w15:restartNumberingAfterBreak="0">
    <w:nsid w:val="4C116321"/>
    <w:multiLevelType w:val="hybridMultilevel"/>
    <w:tmpl w:val="7AE8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913299">
    <w:abstractNumId w:val="3"/>
  </w:num>
  <w:num w:numId="2" w16cid:durableId="235551919">
    <w:abstractNumId w:val="5"/>
  </w:num>
  <w:num w:numId="3" w16cid:durableId="710501481">
    <w:abstractNumId w:val="0"/>
  </w:num>
  <w:num w:numId="4" w16cid:durableId="1431387713">
    <w:abstractNumId w:val="2"/>
  </w:num>
  <w:num w:numId="5" w16cid:durableId="1591542078">
    <w:abstractNumId w:val="1"/>
  </w:num>
  <w:num w:numId="6" w16cid:durableId="557936242">
    <w:abstractNumId w:val="6"/>
  </w:num>
  <w:num w:numId="7" w16cid:durableId="925384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60D8"/>
    <w:rsid w:val="001052AF"/>
    <w:rsid w:val="001617AD"/>
    <w:rsid w:val="003C4BF1"/>
    <w:rsid w:val="003F0F1C"/>
    <w:rsid w:val="004326AA"/>
    <w:rsid w:val="004924BB"/>
    <w:rsid w:val="005434D8"/>
    <w:rsid w:val="00553419"/>
    <w:rsid w:val="00642A09"/>
    <w:rsid w:val="007C1DB1"/>
    <w:rsid w:val="008060D8"/>
    <w:rsid w:val="00964E0F"/>
    <w:rsid w:val="00966104"/>
    <w:rsid w:val="00A26E86"/>
    <w:rsid w:val="00C2043A"/>
    <w:rsid w:val="00C73A90"/>
    <w:rsid w:val="00CC2200"/>
    <w:rsid w:val="00D750A8"/>
    <w:rsid w:val="00DB5D66"/>
    <w:rsid w:val="00E115BD"/>
    <w:rsid w:val="00E645D3"/>
    <w:rsid w:val="00F2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62E0B"/>
  <w15:docId w15:val="{90A1BBEC-C645-4FB9-B2EB-D275671E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spacing w:line="225" w:lineRule="exact"/>
      <w:jc w:val="center"/>
    </w:pPr>
  </w:style>
  <w:style w:type="paragraph" w:styleId="Header">
    <w:name w:val="header"/>
    <w:basedOn w:val="Normal"/>
    <w:link w:val="HeaderChar"/>
    <w:uiPriority w:val="99"/>
    <w:unhideWhenUsed/>
    <w:rsid w:val="001052AF"/>
    <w:pPr>
      <w:tabs>
        <w:tab w:val="center" w:pos="4680"/>
        <w:tab w:val="right" w:pos="9360"/>
      </w:tabs>
    </w:pPr>
  </w:style>
  <w:style w:type="character" w:customStyle="1" w:styleId="HeaderChar">
    <w:name w:val="Header Char"/>
    <w:basedOn w:val="DefaultParagraphFont"/>
    <w:link w:val="Header"/>
    <w:uiPriority w:val="99"/>
    <w:rsid w:val="001052AF"/>
    <w:rPr>
      <w:rFonts w:ascii="Calibri" w:eastAsia="Calibri" w:hAnsi="Calibri" w:cs="Calibri"/>
      <w:lang w:bidi="en-US"/>
    </w:rPr>
  </w:style>
  <w:style w:type="paragraph" w:styleId="Footer">
    <w:name w:val="footer"/>
    <w:basedOn w:val="Normal"/>
    <w:link w:val="FooterChar"/>
    <w:uiPriority w:val="99"/>
    <w:unhideWhenUsed/>
    <w:rsid w:val="001052AF"/>
    <w:pPr>
      <w:tabs>
        <w:tab w:val="center" w:pos="4680"/>
        <w:tab w:val="right" w:pos="9360"/>
      </w:tabs>
    </w:pPr>
  </w:style>
  <w:style w:type="character" w:customStyle="1" w:styleId="FooterChar">
    <w:name w:val="Footer Char"/>
    <w:basedOn w:val="DefaultParagraphFont"/>
    <w:link w:val="Footer"/>
    <w:uiPriority w:val="99"/>
    <w:rsid w:val="001052A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health.uconn.edu/clinical-research-center/wp-content/uploads/sites/50/2024/02/How-to-Use-Data-Dictionary.docx"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health.uconn.edu/clinical-research-center/wp-content/uploads/sites/50/2024/02/Repeating-Data-Collection-1.docx" TargetMode="Externa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s://health.uconn.edu/clinical-research-center/wp-content/uploads/sites/50/2024/02/Repeating-Data-Collectio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uconn.edu/clinical-research-center/services/informatics-core/redcap/guides-how-tos/" TargetMode="External"/><Relationship Id="rId24" Type="http://schemas.openxmlformats.org/officeDocument/2006/relationships/image" Target="media/image9.jpeg"/><Relationship Id="rId5" Type="http://schemas.openxmlformats.org/officeDocument/2006/relationships/styles" Target="styles.xml"/><Relationship Id="rId15" Type="http://schemas.openxmlformats.org/officeDocument/2006/relationships/hyperlink" Target="https://health.uconn.edu/clinical-research-center/wp-content/uploads/sites/50/2024/02/Longitudinal-Project-Develpoment.docx"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FD1E7-1801-4517-B257-E762C6D3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E2AFF-C3A3-40E5-BC76-094B2EABA56A}">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customXml/itemProps3.xml><?xml version="1.0" encoding="utf-8"?>
<ds:datastoreItem xmlns:ds="http://schemas.openxmlformats.org/officeDocument/2006/customXml" ds:itemID="{C98984A3-5211-470F-A593-953A9409C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1644</Words>
  <Characters>8435</Characters>
  <Application>Microsoft Office Word</Application>
  <DocSecurity>0</DocSecurity>
  <Lines>337</Lines>
  <Paragraphs>245</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Importing Project Data and Metadata into Illinois REDCap</dc:title>
  <dc:subject>How to Import Data in REDCap</dc:subject>
  <dc:creator>Kaur, Amandeep</dc:creator>
  <cp:lastModifiedBy>Chapps,Melissa A.</cp:lastModifiedBy>
  <cp:revision>21</cp:revision>
  <dcterms:created xsi:type="dcterms:W3CDTF">2024-02-28T19:02:00Z</dcterms:created>
  <dcterms:modified xsi:type="dcterms:W3CDTF">2024-02-28T20:51:00Z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vt:lpwstr>
  </property>
  <property fmtid="{D5CDD505-2E9C-101B-9397-08002B2CF9AE}" pid="4" name="LastSaved">
    <vt:filetime>2024-02-28T00:00:00Z</vt:filetime>
  </property>
  <property fmtid="{D5CDD505-2E9C-101B-9397-08002B2CF9AE}" pid="5" name="GrammarlyDocumentId">
    <vt:lpwstr>fa9820d11e44eebaf80b383e4243935c68a083b2d7199e6a373012801267190f</vt:lpwstr>
  </property>
  <property fmtid="{D5CDD505-2E9C-101B-9397-08002B2CF9AE}" pid="6" name="ContentTypeId">
    <vt:lpwstr>0x010100D4228451808D8D4AAFB17224528D6739</vt:lpwstr>
  </property>
</Properties>
</file>