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33818" w14:textId="562FC363" w:rsidR="00CE2173" w:rsidRDefault="00B61DC1" w:rsidP="00B61DC1">
      <w:pPr>
        <w:pStyle w:val="BodyText"/>
        <w:spacing w:before="8"/>
        <w:ind w:left="0"/>
        <w:jc w:val="center"/>
        <w:rPr>
          <w:rFonts w:ascii="Times New Roman"/>
          <w:sz w:val="25"/>
        </w:rPr>
      </w:pPr>
      <w:r>
        <w:rPr>
          <w:rFonts w:ascii="Times New Roman"/>
          <w:noProof/>
          <w:sz w:val="25"/>
        </w:rPr>
        <w:drawing>
          <wp:inline distT="0" distB="0" distL="0" distR="0" wp14:anchorId="016786A8" wp14:editId="2C16F7C5">
            <wp:extent cx="2971800" cy="859536"/>
            <wp:effectExtent l="0" t="0" r="0" b="0"/>
            <wp:docPr id="676356946" name="Picture 1" descr="A black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356946" name="Picture 1" descr="A black and red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1800" cy="859536"/>
                    </a:xfrm>
                    <a:prstGeom prst="rect">
                      <a:avLst/>
                    </a:prstGeom>
                  </pic:spPr>
                </pic:pic>
              </a:graphicData>
            </a:graphic>
          </wp:inline>
        </w:drawing>
      </w:r>
    </w:p>
    <w:p w14:paraId="5CD9B534" w14:textId="77777777" w:rsidR="00B61DC1" w:rsidRDefault="00B61DC1">
      <w:pPr>
        <w:pStyle w:val="BodyText"/>
        <w:spacing w:before="8"/>
        <w:ind w:left="0"/>
        <w:rPr>
          <w:rFonts w:ascii="Times New Roman"/>
          <w:sz w:val="25"/>
        </w:rPr>
      </w:pPr>
    </w:p>
    <w:p w14:paraId="332B1395" w14:textId="77777777" w:rsidR="00B61DC1" w:rsidRDefault="00B61DC1">
      <w:pPr>
        <w:pStyle w:val="BodyText"/>
        <w:spacing w:before="8"/>
        <w:ind w:left="0"/>
        <w:rPr>
          <w:rFonts w:ascii="Times New Roman"/>
          <w:sz w:val="25"/>
        </w:rPr>
      </w:pPr>
    </w:p>
    <w:p w14:paraId="00933819" w14:textId="77777777" w:rsidR="00CE2173" w:rsidRPr="00B61DC1" w:rsidRDefault="00B17243" w:rsidP="00B61DC1">
      <w:pPr>
        <w:spacing w:before="36"/>
        <w:ind w:left="100"/>
        <w:jc w:val="center"/>
        <w:rPr>
          <w:rFonts w:ascii="Calibri Light"/>
          <w:b/>
          <w:bCs/>
          <w:sz w:val="32"/>
        </w:rPr>
      </w:pPr>
      <w:bookmarkStart w:id="0" w:name="How_to_Use_a_REDCap_Data_Dictionary"/>
      <w:bookmarkEnd w:id="0"/>
      <w:r w:rsidRPr="00B61DC1">
        <w:rPr>
          <w:rFonts w:ascii="Calibri Light"/>
          <w:b/>
          <w:bCs/>
          <w:sz w:val="32"/>
        </w:rPr>
        <w:t>How to Use a REDCap Data Dictionary</w:t>
      </w:r>
    </w:p>
    <w:p w14:paraId="0093381A" w14:textId="77777777" w:rsidR="00CE2173" w:rsidRDefault="00CE2173">
      <w:pPr>
        <w:pStyle w:val="BodyText"/>
        <w:spacing w:before="7"/>
        <w:ind w:left="0"/>
        <w:rPr>
          <w:rFonts w:ascii="Calibri Light"/>
          <w:sz w:val="24"/>
        </w:rPr>
      </w:pPr>
    </w:p>
    <w:p w14:paraId="0093381B" w14:textId="3C4DBA86" w:rsidR="00CE2173" w:rsidRDefault="00B17243">
      <w:pPr>
        <w:pStyle w:val="BodyText"/>
        <w:ind w:left="100" w:right="90"/>
      </w:pPr>
      <w:r>
        <w:t xml:space="preserve">The Data Dictionary is a CSV file that holds the instruments of a project. In addition to building an instrument using Online Designer, instruments can be built or edited in a Data Dictionary, then uploaded into REDCap. Once a user is familiar with building projects in Online Designer and comfortable with Data Dictionary syntax, this can be an efficient way to build larger projects or make </w:t>
      </w:r>
      <w:r w:rsidR="00B61DC1">
        <w:t>large-scale</w:t>
      </w:r>
      <w:r>
        <w:t xml:space="preserve"> changes. The Data Dictionary will not contain any information about survey settings, events in a longitudinal study, or other project-level settings.</w:t>
      </w:r>
    </w:p>
    <w:p w14:paraId="0093381C" w14:textId="77777777" w:rsidR="00CE2173" w:rsidRDefault="00CE2173">
      <w:pPr>
        <w:pStyle w:val="BodyText"/>
        <w:ind w:left="0"/>
      </w:pPr>
    </w:p>
    <w:p w14:paraId="0093381D" w14:textId="77777777" w:rsidR="00CE2173" w:rsidRDefault="00B17243">
      <w:pPr>
        <w:pStyle w:val="BodyText"/>
        <w:ind w:left="100" w:right="104"/>
      </w:pPr>
      <w:r>
        <w:t xml:space="preserve">To download the Data Dictionary, navigate to the “Data Dictionary” page for a new project and select “Download the current Data Dictionary.” This will download a CSV file in Excel (or a spreadsheet software of your choice) where the necessary information to build the project can be entered, </w:t>
      </w:r>
      <w:proofErr w:type="gramStart"/>
      <w:r>
        <w:t>saved</w:t>
      </w:r>
      <w:proofErr w:type="gramEnd"/>
      <w:r>
        <w:t xml:space="preserve"> and then uploaded into REDCap on the Data Dictionary page. In the worksheet, the </w:t>
      </w:r>
      <w:r>
        <w:rPr>
          <w:b/>
        </w:rPr>
        <w:t xml:space="preserve">rows </w:t>
      </w:r>
      <w:r>
        <w:t xml:space="preserve">will contain the fields, or variables; the </w:t>
      </w:r>
      <w:r>
        <w:rPr>
          <w:b/>
        </w:rPr>
        <w:t xml:space="preserve">columns </w:t>
      </w:r>
      <w:r>
        <w:t>will contain the required or optional information about each</w:t>
      </w:r>
      <w:r>
        <w:rPr>
          <w:spacing w:val="-21"/>
        </w:rPr>
        <w:t xml:space="preserve"> </w:t>
      </w:r>
      <w:r>
        <w:t>field.</w:t>
      </w:r>
    </w:p>
    <w:p w14:paraId="0093381E" w14:textId="77777777" w:rsidR="00CE2173" w:rsidRDefault="00CE2173">
      <w:pPr>
        <w:pStyle w:val="BodyText"/>
        <w:spacing w:before="12"/>
        <w:ind w:left="0"/>
        <w:rPr>
          <w:sz w:val="21"/>
        </w:rPr>
      </w:pPr>
    </w:p>
    <w:p w14:paraId="0093381F" w14:textId="77777777" w:rsidR="00CE2173" w:rsidRDefault="00B17243">
      <w:pPr>
        <w:pStyle w:val="BodyText"/>
        <w:ind w:left="100" w:right="222"/>
        <w:jc w:val="both"/>
      </w:pPr>
      <w:r>
        <w:t>Note:</w:t>
      </w:r>
      <w:r>
        <w:rPr>
          <w:spacing w:val="-2"/>
        </w:rPr>
        <w:t xml:space="preserve"> </w:t>
      </w:r>
      <w:r>
        <w:t>If</w:t>
      </w:r>
      <w:r>
        <w:rPr>
          <w:spacing w:val="-4"/>
        </w:rPr>
        <w:t xml:space="preserve"> </w:t>
      </w:r>
      <w:r>
        <w:t>your</w:t>
      </w:r>
      <w:r>
        <w:rPr>
          <w:spacing w:val="-4"/>
        </w:rPr>
        <w:t xml:space="preserve"> </w:t>
      </w:r>
      <w:r>
        <w:t>project</w:t>
      </w:r>
      <w:r>
        <w:rPr>
          <w:spacing w:val="-1"/>
        </w:rPr>
        <w:t xml:space="preserve"> </w:t>
      </w:r>
      <w:r>
        <w:t>is</w:t>
      </w:r>
      <w:r>
        <w:rPr>
          <w:spacing w:val="-4"/>
        </w:rPr>
        <w:t xml:space="preserve"> </w:t>
      </w:r>
      <w:r>
        <w:t>in</w:t>
      </w:r>
      <w:r>
        <w:rPr>
          <w:spacing w:val="-3"/>
        </w:rPr>
        <w:t xml:space="preserve"> </w:t>
      </w:r>
      <w:r>
        <w:t>production</w:t>
      </w:r>
      <w:r>
        <w:rPr>
          <w:spacing w:val="-3"/>
        </w:rPr>
        <w:t xml:space="preserve"> </w:t>
      </w:r>
      <w:r>
        <w:t>and</w:t>
      </w:r>
      <w:r>
        <w:rPr>
          <w:spacing w:val="-3"/>
        </w:rPr>
        <w:t xml:space="preserve"> </w:t>
      </w:r>
      <w:r>
        <w:t>in</w:t>
      </w:r>
      <w:r>
        <w:rPr>
          <w:spacing w:val="-3"/>
        </w:rPr>
        <w:t xml:space="preserve"> </w:t>
      </w:r>
      <w:r>
        <w:t>draft</w:t>
      </w:r>
      <w:r>
        <w:rPr>
          <w:spacing w:val="-1"/>
        </w:rPr>
        <w:t xml:space="preserve"> </w:t>
      </w:r>
      <w:r>
        <w:t>mode,</w:t>
      </w:r>
      <w:r>
        <w:rPr>
          <w:spacing w:val="2"/>
        </w:rPr>
        <w:t xml:space="preserve"> </w:t>
      </w:r>
      <w:r>
        <w:t>you</w:t>
      </w:r>
      <w:r>
        <w:rPr>
          <w:spacing w:val="-4"/>
        </w:rPr>
        <w:t xml:space="preserve"> </w:t>
      </w:r>
      <w:r>
        <w:t>will</w:t>
      </w:r>
      <w:r>
        <w:rPr>
          <w:spacing w:val="-2"/>
        </w:rPr>
        <w:t xml:space="preserve"> </w:t>
      </w:r>
      <w:r>
        <w:t>see</w:t>
      </w:r>
      <w:r>
        <w:rPr>
          <w:spacing w:val="-2"/>
        </w:rPr>
        <w:t xml:space="preserve"> </w:t>
      </w:r>
      <w:r>
        <w:t>two</w:t>
      </w:r>
      <w:r>
        <w:rPr>
          <w:spacing w:val="-3"/>
        </w:rPr>
        <w:t xml:space="preserve"> </w:t>
      </w:r>
      <w:r>
        <w:t>download</w:t>
      </w:r>
      <w:r>
        <w:rPr>
          <w:spacing w:val="-3"/>
        </w:rPr>
        <w:t xml:space="preserve"> </w:t>
      </w:r>
      <w:r>
        <w:t>options:</w:t>
      </w:r>
      <w:r>
        <w:rPr>
          <w:spacing w:val="-2"/>
        </w:rPr>
        <w:t xml:space="preserve"> </w:t>
      </w:r>
      <w:r>
        <w:t>the</w:t>
      </w:r>
      <w:r>
        <w:rPr>
          <w:spacing w:val="-3"/>
        </w:rPr>
        <w:t xml:space="preserve"> </w:t>
      </w:r>
      <w:r>
        <w:t>current data dictionary being used, and the data dictionary with the draft changes. This can be an effective way to compare project</w:t>
      </w:r>
      <w:r>
        <w:rPr>
          <w:spacing w:val="-1"/>
        </w:rPr>
        <w:t xml:space="preserve"> </w:t>
      </w:r>
      <w:r>
        <w:t>changes.</w:t>
      </w:r>
    </w:p>
    <w:p w14:paraId="00933820" w14:textId="77777777" w:rsidR="00CE2173" w:rsidRDefault="00CE2173">
      <w:pPr>
        <w:pStyle w:val="BodyText"/>
        <w:spacing w:before="1"/>
        <w:ind w:left="0"/>
      </w:pPr>
    </w:p>
    <w:p w14:paraId="00933821" w14:textId="77777777" w:rsidR="00CE2173" w:rsidRDefault="00B17243">
      <w:pPr>
        <w:pStyle w:val="BodyText"/>
        <w:spacing w:line="268" w:lineRule="exact"/>
        <w:ind w:left="100"/>
      </w:pPr>
      <w:r>
        <w:t>Some things to remember when building/editing a data dictionary:</w:t>
      </w:r>
    </w:p>
    <w:p w14:paraId="00933822" w14:textId="77777777" w:rsidR="00CE2173" w:rsidRDefault="00B17243">
      <w:pPr>
        <w:pStyle w:val="ListParagraph"/>
        <w:numPr>
          <w:ilvl w:val="0"/>
          <w:numId w:val="1"/>
        </w:numPr>
        <w:tabs>
          <w:tab w:val="left" w:pos="820"/>
          <w:tab w:val="left" w:pos="821"/>
        </w:tabs>
        <w:ind w:right="307"/>
      </w:pPr>
      <w:r>
        <w:t xml:space="preserve">The following columns </w:t>
      </w:r>
      <w:r>
        <w:rPr>
          <w:b/>
          <w:i/>
          <w:u w:val="single"/>
        </w:rPr>
        <w:t>must</w:t>
      </w:r>
      <w:r>
        <w:rPr>
          <w:b/>
          <w:i/>
        </w:rPr>
        <w:t xml:space="preserve"> </w:t>
      </w:r>
      <w:r>
        <w:t>be completed for each field/variable: (A) Variable/Field Name,</w:t>
      </w:r>
      <w:r>
        <w:rPr>
          <w:spacing w:val="-32"/>
        </w:rPr>
        <w:t xml:space="preserve"> </w:t>
      </w:r>
      <w:r>
        <w:t>(B) Form Name, (D) Field Type, (E) Field</w:t>
      </w:r>
      <w:r>
        <w:rPr>
          <w:spacing w:val="2"/>
        </w:rPr>
        <w:t xml:space="preserve"> </w:t>
      </w:r>
      <w:r>
        <w:t>Label.</w:t>
      </w:r>
    </w:p>
    <w:p w14:paraId="00933823" w14:textId="77777777" w:rsidR="00CE2173" w:rsidRDefault="00B17243">
      <w:pPr>
        <w:pStyle w:val="ListParagraph"/>
        <w:numPr>
          <w:ilvl w:val="0"/>
          <w:numId w:val="1"/>
        </w:numPr>
        <w:tabs>
          <w:tab w:val="left" w:pos="820"/>
          <w:tab w:val="left" w:pos="821"/>
        </w:tabs>
        <w:spacing w:before="1" w:line="280" w:lineRule="exact"/>
        <w:ind w:hanging="361"/>
      </w:pPr>
      <w:r>
        <w:t>The Data Dictionary must be saved as a .csv</w:t>
      </w:r>
      <w:r>
        <w:rPr>
          <w:spacing w:val="-6"/>
        </w:rPr>
        <w:t xml:space="preserve"> </w:t>
      </w:r>
      <w:r>
        <w:t>file.</w:t>
      </w:r>
    </w:p>
    <w:p w14:paraId="00933824" w14:textId="77777777" w:rsidR="00CE2173" w:rsidRDefault="00B17243">
      <w:pPr>
        <w:pStyle w:val="ListParagraph"/>
        <w:numPr>
          <w:ilvl w:val="0"/>
          <w:numId w:val="1"/>
        </w:numPr>
        <w:tabs>
          <w:tab w:val="left" w:pos="820"/>
          <w:tab w:val="left" w:pos="821"/>
        </w:tabs>
        <w:spacing w:line="278" w:lineRule="exact"/>
        <w:ind w:hanging="361"/>
      </w:pPr>
      <w:r>
        <w:t>The first variable on the first form should always be a record identifier. The REDCap</w:t>
      </w:r>
      <w:r>
        <w:rPr>
          <w:spacing w:val="-28"/>
        </w:rPr>
        <w:t xml:space="preserve"> </w:t>
      </w:r>
      <w:r>
        <w:t>system</w:t>
      </w:r>
    </w:p>
    <w:p w14:paraId="00933825" w14:textId="77777777" w:rsidR="00CE2173" w:rsidRDefault="00B17243">
      <w:pPr>
        <w:pStyle w:val="BodyText"/>
        <w:spacing w:line="267" w:lineRule="exact"/>
      </w:pPr>
      <w:r>
        <w:t>defaults to “</w:t>
      </w:r>
      <w:proofErr w:type="spellStart"/>
      <w:r>
        <w:t>record_id</w:t>
      </w:r>
      <w:proofErr w:type="spellEnd"/>
      <w:r>
        <w:t>.”</w:t>
      </w:r>
    </w:p>
    <w:p w14:paraId="00933826" w14:textId="77777777" w:rsidR="00CE2173" w:rsidRDefault="00B17243">
      <w:pPr>
        <w:pStyle w:val="ListParagraph"/>
        <w:numPr>
          <w:ilvl w:val="0"/>
          <w:numId w:val="1"/>
        </w:numPr>
        <w:tabs>
          <w:tab w:val="left" w:pos="820"/>
          <w:tab w:val="left" w:pos="821"/>
        </w:tabs>
        <w:ind w:right="198"/>
      </w:pPr>
      <w:r>
        <w:t>If</w:t>
      </w:r>
      <w:r>
        <w:rPr>
          <w:spacing w:val="-6"/>
        </w:rPr>
        <w:t xml:space="preserve"> </w:t>
      </w:r>
      <w:r>
        <w:t>using</w:t>
      </w:r>
      <w:r>
        <w:rPr>
          <w:spacing w:val="-2"/>
        </w:rPr>
        <w:t xml:space="preserve"> </w:t>
      </w:r>
      <w:r>
        <w:t>piping,</w:t>
      </w:r>
      <w:r>
        <w:rPr>
          <w:spacing w:val="-3"/>
        </w:rPr>
        <w:t xml:space="preserve"> </w:t>
      </w:r>
      <w:r>
        <w:t>branching</w:t>
      </w:r>
      <w:r>
        <w:rPr>
          <w:spacing w:val="-3"/>
        </w:rPr>
        <w:t xml:space="preserve"> </w:t>
      </w:r>
      <w:r>
        <w:t>logic,</w:t>
      </w:r>
      <w:r>
        <w:rPr>
          <w:spacing w:val="-3"/>
        </w:rPr>
        <w:t xml:space="preserve"> </w:t>
      </w:r>
      <w:r>
        <w:t>or</w:t>
      </w:r>
      <w:r>
        <w:rPr>
          <w:spacing w:val="-2"/>
        </w:rPr>
        <w:t xml:space="preserve"> </w:t>
      </w:r>
      <w:r>
        <w:t>calculations,</w:t>
      </w:r>
      <w:r>
        <w:rPr>
          <w:spacing w:val="-2"/>
        </w:rPr>
        <w:t xml:space="preserve"> </w:t>
      </w:r>
      <w:r>
        <w:t>the</w:t>
      </w:r>
      <w:r>
        <w:rPr>
          <w:spacing w:val="-4"/>
        </w:rPr>
        <w:t xml:space="preserve"> </w:t>
      </w:r>
      <w:r>
        <w:t>variable/field</w:t>
      </w:r>
      <w:r>
        <w:rPr>
          <w:spacing w:val="-4"/>
        </w:rPr>
        <w:t xml:space="preserve"> </w:t>
      </w:r>
      <w:r>
        <w:t>name</w:t>
      </w:r>
      <w:r>
        <w:rPr>
          <w:spacing w:val="-3"/>
        </w:rPr>
        <w:t xml:space="preserve"> </w:t>
      </w:r>
      <w:r>
        <w:t>utilized</w:t>
      </w:r>
      <w:r>
        <w:rPr>
          <w:spacing w:val="-3"/>
        </w:rPr>
        <w:t xml:space="preserve"> </w:t>
      </w:r>
      <w:r>
        <w:t>in</w:t>
      </w:r>
      <w:r>
        <w:rPr>
          <w:spacing w:val="-3"/>
        </w:rPr>
        <w:t xml:space="preserve"> </w:t>
      </w:r>
      <w:r>
        <w:t>that</w:t>
      </w:r>
      <w:r>
        <w:rPr>
          <w:spacing w:val="-2"/>
        </w:rPr>
        <w:t xml:space="preserve"> </w:t>
      </w:r>
      <w:r>
        <w:t>text</w:t>
      </w:r>
      <w:r>
        <w:rPr>
          <w:spacing w:val="-2"/>
        </w:rPr>
        <w:t xml:space="preserve"> </w:t>
      </w:r>
      <w:r>
        <w:t>must be in square brackets, e.g.</w:t>
      </w:r>
      <w:r>
        <w:rPr>
          <w:spacing w:val="-4"/>
        </w:rPr>
        <w:t xml:space="preserve"> </w:t>
      </w:r>
      <w:r>
        <w:t>[</w:t>
      </w:r>
      <w:proofErr w:type="spellStart"/>
      <w:r>
        <w:t>variablename</w:t>
      </w:r>
      <w:proofErr w:type="spellEnd"/>
      <w:r>
        <w:t>].</w:t>
      </w:r>
    </w:p>
    <w:p w14:paraId="00933827" w14:textId="77777777" w:rsidR="00CE2173" w:rsidRDefault="00B17243">
      <w:pPr>
        <w:pStyle w:val="ListParagraph"/>
        <w:numPr>
          <w:ilvl w:val="0"/>
          <w:numId w:val="1"/>
        </w:numPr>
        <w:tabs>
          <w:tab w:val="left" w:pos="820"/>
          <w:tab w:val="left" w:pos="821"/>
        </w:tabs>
        <w:spacing w:before="1"/>
        <w:ind w:hanging="361"/>
      </w:pPr>
      <w:r>
        <w:t>If using field embedding, the variable/field name utilized must be in curly brackets,</w:t>
      </w:r>
      <w:r>
        <w:rPr>
          <w:spacing w:val="-14"/>
        </w:rPr>
        <w:t xml:space="preserve"> </w:t>
      </w:r>
      <w:r>
        <w:t>e.g.</w:t>
      </w:r>
    </w:p>
    <w:p w14:paraId="00933828" w14:textId="77777777" w:rsidR="00CE2173" w:rsidRDefault="00B17243">
      <w:pPr>
        <w:pStyle w:val="BodyText"/>
        <w:spacing w:before="2"/>
      </w:pPr>
      <w:r>
        <w:t>{</w:t>
      </w:r>
      <w:proofErr w:type="spellStart"/>
      <w:r>
        <w:t>variablename</w:t>
      </w:r>
      <w:proofErr w:type="spellEnd"/>
      <w:r>
        <w:t>}.</w:t>
      </w:r>
    </w:p>
    <w:p w14:paraId="00933829" w14:textId="77777777" w:rsidR="00CE2173" w:rsidRDefault="00CE2173">
      <w:pPr>
        <w:pStyle w:val="BodyText"/>
        <w:spacing w:before="8"/>
        <w:ind w:left="0"/>
        <w:rPr>
          <w:sz w:val="25"/>
        </w:rPr>
      </w:pPr>
    </w:p>
    <w:p w14:paraId="0093382A" w14:textId="77777777" w:rsidR="00CE2173" w:rsidRPr="00B61DC1" w:rsidRDefault="00B17243">
      <w:pPr>
        <w:spacing w:before="1"/>
        <w:ind w:left="100"/>
        <w:jc w:val="both"/>
        <w:rPr>
          <w:rFonts w:ascii="Calibri Light" w:hAnsi="Calibri Light"/>
          <w:b/>
          <w:bCs/>
          <w:i/>
          <w:sz w:val="26"/>
        </w:rPr>
      </w:pPr>
      <w:bookmarkStart w:id="1" w:name="Column_A_–_Variable/Field_Name_(Required"/>
      <w:bookmarkEnd w:id="1"/>
      <w:r w:rsidRPr="00B61DC1">
        <w:rPr>
          <w:rFonts w:ascii="Calibri Light" w:hAnsi="Calibri Light"/>
          <w:b/>
          <w:bCs/>
          <w:sz w:val="26"/>
        </w:rPr>
        <w:t xml:space="preserve">Column A – Variable/Field Name </w:t>
      </w:r>
      <w:r w:rsidRPr="00B61DC1">
        <w:rPr>
          <w:rFonts w:ascii="Calibri Light" w:hAnsi="Calibri Light"/>
          <w:b/>
          <w:bCs/>
          <w:i/>
          <w:sz w:val="26"/>
        </w:rPr>
        <w:t>(Required)</w:t>
      </w:r>
    </w:p>
    <w:p w14:paraId="0093382B" w14:textId="77777777" w:rsidR="00CE2173" w:rsidRDefault="00B17243">
      <w:pPr>
        <w:pStyle w:val="BodyText"/>
        <w:spacing w:before="20"/>
        <w:ind w:left="100" w:right="425"/>
        <w:jc w:val="both"/>
      </w:pPr>
      <w:r>
        <w:t>The</w:t>
      </w:r>
      <w:r>
        <w:rPr>
          <w:spacing w:val="-4"/>
        </w:rPr>
        <w:t xml:space="preserve"> </w:t>
      </w:r>
      <w:r>
        <w:t>Variable/Field</w:t>
      </w:r>
      <w:r>
        <w:rPr>
          <w:spacing w:val="1"/>
        </w:rPr>
        <w:t xml:space="preserve"> </w:t>
      </w:r>
      <w:r>
        <w:t>Name</w:t>
      </w:r>
      <w:r>
        <w:rPr>
          <w:spacing w:val="-3"/>
        </w:rPr>
        <w:t xml:space="preserve"> </w:t>
      </w:r>
      <w:r>
        <w:t>column</w:t>
      </w:r>
      <w:r>
        <w:rPr>
          <w:spacing w:val="-4"/>
        </w:rPr>
        <w:t xml:space="preserve"> </w:t>
      </w:r>
      <w:r>
        <w:t>specifies</w:t>
      </w:r>
      <w:r>
        <w:rPr>
          <w:spacing w:val="-4"/>
        </w:rPr>
        <w:t xml:space="preserve"> </w:t>
      </w:r>
      <w:r>
        <w:t>the</w:t>
      </w:r>
      <w:r>
        <w:rPr>
          <w:spacing w:val="-4"/>
        </w:rPr>
        <w:t xml:space="preserve"> </w:t>
      </w:r>
      <w:r>
        <w:t>variable</w:t>
      </w:r>
      <w:r>
        <w:rPr>
          <w:spacing w:val="-2"/>
        </w:rPr>
        <w:t xml:space="preserve"> </w:t>
      </w:r>
      <w:r>
        <w:t>names</w:t>
      </w:r>
      <w:r>
        <w:rPr>
          <w:spacing w:val="-3"/>
        </w:rPr>
        <w:t xml:space="preserve"> </w:t>
      </w:r>
      <w:r>
        <w:t>that</w:t>
      </w:r>
      <w:r>
        <w:rPr>
          <w:spacing w:val="-2"/>
        </w:rPr>
        <w:t xml:space="preserve"> </w:t>
      </w:r>
      <w:r>
        <w:t>will</w:t>
      </w:r>
      <w:r>
        <w:rPr>
          <w:spacing w:val="-3"/>
        </w:rPr>
        <w:t xml:space="preserve"> </w:t>
      </w:r>
      <w:r>
        <w:t>appear when</w:t>
      </w:r>
      <w:r>
        <w:rPr>
          <w:spacing w:val="-4"/>
        </w:rPr>
        <w:t xml:space="preserve"> </w:t>
      </w:r>
      <w:r>
        <w:t>data</w:t>
      </w:r>
      <w:r>
        <w:rPr>
          <w:spacing w:val="-4"/>
        </w:rPr>
        <w:t xml:space="preserve"> </w:t>
      </w:r>
      <w:r>
        <w:t>is</w:t>
      </w:r>
      <w:r>
        <w:rPr>
          <w:spacing w:val="-4"/>
        </w:rPr>
        <w:t xml:space="preserve"> </w:t>
      </w:r>
      <w:r>
        <w:t>reported, exported, and analyzed. It will also appear in the</w:t>
      </w:r>
      <w:r>
        <w:rPr>
          <w:spacing w:val="-9"/>
        </w:rPr>
        <w:t xml:space="preserve"> </w:t>
      </w:r>
      <w:r>
        <w:t>Codebook.</w:t>
      </w:r>
    </w:p>
    <w:p w14:paraId="0093382C" w14:textId="77777777" w:rsidR="00CE2173" w:rsidRDefault="00B17243">
      <w:pPr>
        <w:pStyle w:val="ListParagraph"/>
        <w:numPr>
          <w:ilvl w:val="0"/>
          <w:numId w:val="1"/>
        </w:numPr>
        <w:tabs>
          <w:tab w:val="left" w:pos="821"/>
        </w:tabs>
        <w:spacing w:before="4" w:line="237" w:lineRule="auto"/>
        <w:ind w:right="538"/>
        <w:jc w:val="both"/>
      </w:pPr>
      <w:r>
        <w:t>Variable/field names cannot contain spaces or special characters – only letters, numbers, or underscores.</w:t>
      </w:r>
    </w:p>
    <w:p w14:paraId="0093382D" w14:textId="77777777" w:rsidR="00CE2173" w:rsidRDefault="00B17243">
      <w:pPr>
        <w:pStyle w:val="ListParagraph"/>
        <w:numPr>
          <w:ilvl w:val="0"/>
          <w:numId w:val="1"/>
        </w:numPr>
        <w:tabs>
          <w:tab w:val="left" w:pos="821"/>
        </w:tabs>
        <w:spacing w:line="280" w:lineRule="exact"/>
        <w:ind w:hanging="361"/>
        <w:jc w:val="both"/>
      </w:pPr>
      <w:r>
        <w:t>Variables/field names cannot start with a</w:t>
      </w:r>
      <w:r>
        <w:rPr>
          <w:spacing w:val="2"/>
        </w:rPr>
        <w:t xml:space="preserve"> </w:t>
      </w:r>
      <w:r>
        <w:t>number.</w:t>
      </w:r>
    </w:p>
    <w:p w14:paraId="0093382E" w14:textId="77777777" w:rsidR="00CE2173" w:rsidRDefault="00B17243">
      <w:pPr>
        <w:pStyle w:val="ListParagraph"/>
        <w:numPr>
          <w:ilvl w:val="0"/>
          <w:numId w:val="1"/>
        </w:numPr>
        <w:tabs>
          <w:tab w:val="left" w:pos="821"/>
        </w:tabs>
        <w:ind w:right="154"/>
        <w:jc w:val="both"/>
      </w:pPr>
      <w:r>
        <w:t>Keep variable/field names brief and intuitive. For example, for a question asking for birthdate, a suggested variable/field name is “</w:t>
      </w:r>
      <w:proofErr w:type="gramStart"/>
      <w:r>
        <w:t>dob</w:t>
      </w:r>
      <w:proofErr w:type="gramEnd"/>
      <w:r>
        <w:t>” or “birthdate.” “variable3” is not particularly descriptive, and “</w:t>
      </w:r>
      <w:proofErr w:type="spellStart"/>
      <w:r>
        <w:t>participants_date_of_birth</w:t>
      </w:r>
      <w:proofErr w:type="spellEnd"/>
      <w:r>
        <w:t>” is unnecessarily</w:t>
      </w:r>
      <w:r>
        <w:rPr>
          <w:spacing w:val="-8"/>
        </w:rPr>
        <w:t xml:space="preserve"> </w:t>
      </w:r>
      <w:r>
        <w:t>long.</w:t>
      </w:r>
    </w:p>
    <w:p w14:paraId="0093382F" w14:textId="77777777" w:rsidR="00CE2173" w:rsidRDefault="00B17243">
      <w:pPr>
        <w:pStyle w:val="ListParagraph"/>
        <w:numPr>
          <w:ilvl w:val="0"/>
          <w:numId w:val="1"/>
        </w:numPr>
        <w:tabs>
          <w:tab w:val="left" w:pos="821"/>
        </w:tabs>
        <w:spacing w:before="2"/>
        <w:ind w:hanging="361"/>
        <w:jc w:val="both"/>
        <w:rPr>
          <w:b/>
        </w:rPr>
      </w:pPr>
      <w:r>
        <w:rPr>
          <w:b/>
        </w:rPr>
        <w:t>Variable/field names must be unique and cannot be repeated within a</w:t>
      </w:r>
      <w:r>
        <w:rPr>
          <w:b/>
          <w:spacing w:val="-14"/>
        </w:rPr>
        <w:t xml:space="preserve"> </w:t>
      </w:r>
      <w:r>
        <w:rPr>
          <w:b/>
        </w:rPr>
        <w:t>project.</w:t>
      </w:r>
    </w:p>
    <w:p w14:paraId="00933830" w14:textId="77777777" w:rsidR="00CE2173" w:rsidRDefault="00CE2173">
      <w:pPr>
        <w:pStyle w:val="BodyText"/>
        <w:spacing w:before="8"/>
        <w:ind w:left="0"/>
        <w:rPr>
          <w:b/>
          <w:sz w:val="25"/>
        </w:rPr>
      </w:pPr>
    </w:p>
    <w:p w14:paraId="6DB9D0AE" w14:textId="77777777" w:rsidR="00FD2E2D" w:rsidRDefault="00FD2E2D">
      <w:pPr>
        <w:pStyle w:val="BodyText"/>
        <w:spacing w:before="8"/>
        <w:ind w:left="0"/>
        <w:rPr>
          <w:b/>
          <w:sz w:val="25"/>
        </w:rPr>
      </w:pPr>
    </w:p>
    <w:p w14:paraId="00933831" w14:textId="77777777" w:rsidR="00CE2173" w:rsidRPr="00B61DC1" w:rsidRDefault="00B17243">
      <w:pPr>
        <w:spacing w:before="1"/>
        <w:ind w:left="100"/>
        <w:jc w:val="both"/>
        <w:rPr>
          <w:rFonts w:ascii="Calibri Light" w:hAnsi="Calibri Light"/>
          <w:b/>
          <w:bCs/>
          <w:i/>
          <w:sz w:val="26"/>
        </w:rPr>
      </w:pPr>
      <w:bookmarkStart w:id="2" w:name="Column_B_–_Form_Name_(Required)"/>
      <w:bookmarkEnd w:id="2"/>
      <w:r w:rsidRPr="00B61DC1">
        <w:rPr>
          <w:rFonts w:ascii="Calibri Light" w:hAnsi="Calibri Light"/>
          <w:b/>
          <w:bCs/>
          <w:sz w:val="26"/>
        </w:rPr>
        <w:lastRenderedPageBreak/>
        <w:t xml:space="preserve">Column B – Form Name </w:t>
      </w:r>
      <w:r w:rsidRPr="00B61DC1">
        <w:rPr>
          <w:rFonts w:ascii="Calibri Light" w:hAnsi="Calibri Light"/>
          <w:b/>
          <w:bCs/>
          <w:i/>
          <w:sz w:val="26"/>
        </w:rPr>
        <w:t>(Required)</w:t>
      </w:r>
    </w:p>
    <w:p w14:paraId="00933832" w14:textId="77777777" w:rsidR="00CE2173" w:rsidRDefault="00B17243">
      <w:pPr>
        <w:pStyle w:val="BodyText"/>
        <w:spacing w:before="21"/>
        <w:ind w:left="100"/>
        <w:jc w:val="both"/>
      </w:pPr>
      <w:r>
        <w:t>Forms are a way to group variables within a survey or database.</w:t>
      </w:r>
    </w:p>
    <w:p w14:paraId="00933834" w14:textId="77777777" w:rsidR="00CE2173" w:rsidRDefault="00B17243">
      <w:pPr>
        <w:pStyle w:val="ListParagraph"/>
        <w:numPr>
          <w:ilvl w:val="0"/>
          <w:numId w:val="1"/>
        </w:numPr>
        <w:tabs>
          <w:tab w:val="left" w:pos="820"/>
          <w:tab w:val="left" w:pos="821"/>
        </w:tabs>
        <w:spacing w:before="90"/>
        <w:ind w:right="654"/>
      </w:pPr>
      <w:r>
        <w:t>In the Data Dictionary, form names must be all lowercase and have no spaces. REDCap will display the names with initial capitals and will turn underscores into spaces after the Data Dictionary is</w:t>
      </w:r>
      <w:r>
        <w:rPr>
          <w:spacing w:val="-2"/>
        </w:rPr>
        <w:t xml:space="preserve"> </w:t>
      </w:r>
      <w:r>
        <w:t>uploaded.</w:t>
      </w:r>
    </w:p>
    <w:p w14:paraId="00933835" w14:textId="77777777" w:rsidR="00CE2173" w:rsidRDefault="00B17243">
      <w:pPr>
        <w:pStyle w:val="ListParagraph"/>
        <w:numPr>
          <w:ilvl w:val="0"/>
          <w:numId w:val="1"/>
        </w:numPr>
        <w:tabs>
          <w:tab w:val="left" w:pos="820"/>
          <w:tab w:val="left" w:pos="821"/>
        </w:tabs>
        <w:spacing w:line="278" w:lineRule="exact"/>
        <w:ind w:hanging="361"/>
      </w:pPr>
      <w:r>
        <w:t>All variables that will be on the same form must be in consecutive</w:t>
      </w:r>
      <w:r>
        <w:rPr>
          <w:spacing w:val="-10"/>
        </w:rPr>
        <w:t xml:space="preserve"> </w:t>
      </w:r>
      <w:r>
        <w:t>rows.</w:t>
      </w:r>
    </w:p>
    <w:p w14:paraId="00933836" w14:textId="77777777" w:rsidR="00CE2173" w:rsidRDefault="00CE2173">
      <w:pPr>
        <w:pStyle w:val="BodyText"/>
        <w:spacing w:before="8"/>
        <w:ind w:left="0"/>
        <w:rPr>
          <w:sz w:val="25"/>
        </w:rPr>
      </w:pPr>
    </w:p>
    <w:p w14:paraId="00933837" w14:textId="77777777" w:rsidR="00CE2173" w:rsidRPr="00FE5C51" w:rsidRDefault="00B17243" w:rsidP="00B61DC1">
      <w:pPr>
        <w:rPr>
          <w:rFonts w:ascii="Calibri Light" w:hAnsi="Calibri Light" w:cs="Calibri Light"/>
          <w:b/>
          <w:bCs/>
          <w:sz w:val="26"/>
          <w:szCs w:val="26"/>
        </w:rPr>
      </w:pPr>
      <w:bookmarkStart w:id="3" w:name="Column_C_–_Section_Header"/>
      <w:bookmarkEnd w:id="3"/>
      <w:r w:rsidRPr="00FE5C51">
        <w:rPr>
          <w:rFonts w:ascii="Calibri Light" w:hAnsi="Calibri Light" w:cs="Calibri Light"/>
          <w:b/>
          <w:bCs/>
          <w:sz w:val="26"/>
          <w:szCs w:val="26"/>
        </w:rPr>
        <w:t>Column C – Section Header</w:t>
      </w:r>
    </w:p>
    <w:p w14:paraId="00933838" w14:textId="77777777" w:rsidR="00CE2173" w:rsidRDefault="00B17243">
      <w:pPr>
        <w:pStyle w:val="BodyText"/>
        <w:spacing w:before="21" w:line="242" w:lineRule="auto"/>
        <w:ind w:left="100"/>
      </w:pPr>
      <w:r>
        <w:t>Section Headers are a way to separate questions on a form to either aid in data entry or provide instructions to survey takers. If you have multiple pages enabled as a survey setting, then your headers will be where the page breaks.</w:t>
      </w:r>
    </w:p>
    <w:p w14:paraId="00933839" w14:textId="77777777" w:rsidR="00CE2173" w:rsidRDefault="00CE2173">
      <w:pPr>
        <w:pStyle w:val="BodyText"/>
        <w:spacing w:before="3"/>
        <w:ind w:left="0"/>
        <w:rPr>
          <w:sz w:val="25"/>
        </w:rPr>
      </w:pPr>
    </w:p>
    <w:p w14:paraId="0093383A" w14:textId="77777777" w:rsidR="00CE2173" w:rsidRPr="00FE5C51" w:rsidRDefault="00B17243">
      <w:pPr>
        <w:ind w:left="100"/>
        <w:rPr>
          <w:rFonts w:ascii="Calibri Light" w:hAnsi="Calibri Light"/>
          <w:b/>
          <w:bCs/>
          <w:i/>
          <w:sz w:val="26"/>
        </w:rPr>
      </w:pPr>
      <w:bookmarkStart w:id="4" w:name="Column_D_–_Field_Type_(Required)"/>
      <w:bookmarkEnd w:id="4"/>
      <w:r w:rsidRPr="00FE5C51">
        <w:rPr>
          <w:rFonts w:ascii="Calibri Light" w:hAnsi="Calibri Light"/>
          <w:b/>
          <w:bCs/>
          <w:sz w:val="26"/>
        </w:rPr>
        <w:t xml:space="preserve">Column D – Field Type </w:t>
      </w:r>
      <w:r w:rsidRPr="00FE5C51">
        <w:rPr>
          <w:rFonts w:ascii="Calibri Light" w:hAnsi="Calibri Light"/>
          <w:b/>
          <w:bCs/>
          <w:i/>
          <w:sz w:val="26"/>
        </w:rPr>
        <w:t>(Required)</w:t>
      </w:r>
    </w:p>
    <w:p w14:paraId="0093383B" w14:textId="77777777" w:rsidR="00CE2173" w:rsidRDefault="00B17243">
      <w:pPr>
        <w:pStyle w:val="BodyText"/>
        <w:spacing w:before="21" w:line="268" w:lineRule="exact"/>
        <w:ind w:left="100"/>
      </w:pPr>
      <w:r>
        <w:t>Field type tells REDCap how to structure the answer format.</w:t>
      </w:r>
    </w:p>
    <w:p w14:paraId="0093383C" w14:textId="77777777" w:rsidR="00CE2173" w:rsidRDefault="00B17243">
      <w:pPr>
        <w:pStyle w:val="ListParagraph"/>
        <w:numPr>
          <w:ilvl w:val="0"/>
          <w:numId w:val="1"/>
        </w:numPr>
        <w:tabs>
          <w:tab w:val="left" w:pos="820"/>
          <w:tab w:val="left" w:pos="821"/>
        </w:tabs>
        <w:ind w:hanging="361"/>
      </w:pPr>
      <w:r>
        <w:t>Options</w:t>
      </w:r>
      <w:r>
        <w:rPr>
          <w:spacing w:val="-3"/>
        </w:rPr>
        <w:t xml:space="preserve"> </w:t>
      </w:r>
      <w:r>
        <w:t>include:</w:t>
      </w:r>
    </w:p>
    <w:p w14:paraId="0093383D" w14:textId="77777777" w:rsidR="00CE2173" w:rsidRDefault="00B17243">
      <w:pPr>
        <w:pStyle w:val="ListParagraph"/>
        <w:numPr>
          <w:ilvl w:val="1"/>
          <w:numId w:val="1"/>
        </w:numPr>
        <w:tabs>
          <w:tab w:val="left" w:pos="1541"/>
        </w:tabs>
        <w:spacing w:before="5" w:line="235" w:lineRule="auto"/>
        <w:ind w:right="512"/>
        <w:jc w:val="both"/>
      </w:pPr>
      <w:r>
        <w:t>text – provides a box to enter text appropriate for short text, numbers,</w:t>
      </w:r>
      <w:r>
        <w:rPr>
          <w:spacing w:val="-30"/>
        </w:rPr>
        <w:t xml:space="preserve"> </w:t>
      </w:r>
      <w:r>
        <w:t>dates/times, etc.; there is no default text limit, but it is difficult to read more than a few words in short text</w:t>
      </w:r>
      <w:r>
        <w:rPr>
          <w:spacing w:val="1"/>
        </w:rPr>
        <w:t xml:space="preserve"> </w:t>
      </w:r>
      <w:r>
        <w:t>boxes.</w:t>
      </w:r>
    </w:p>
    <w:p w14:paraId="0093383E" w14:textId="77777777" w:rsidR="00CE2173" w:rsidRDefault="00B17243">
      <w:pPr>
        <w:pStyle w:val="ListParagraph"/>
        <w:numPr>
          <w:ilvl w:val="1"/>
          <w:numId w:val="1"/>
        </w:numPr>
        <w:tabs>
          <w:tab w:val="left" w:pos="1540"/>
          <w:tab w:val="left" w:pos="1541"/>
        </w:tabs>
        <w:spacing w:before="13" w:line="230" w:lineRule="auto"/>
        <w:ind w:right="341"/>
      </w:pPr>
      <w:r>
        <w:t>notes</w:t>
      </w:r>
      <w:r>
        <w:rPr>
          <w:spacing w:val="-3"/>
        </w:rPr>
        <w:t xml:space="preserve"> </w:t>
      </w:r>
      <w:r>
        <w:t>–</w:t>
      </w:r>
      <w:r>
        <w:rPr>
          <w:spacing w:val="-1"/>
        </w:rPr>
        <w:t xml:space="preserve"> </w:t>
      </w:r>
      <w:r>
        <w:t>provides</w:t>
      </w:r>
      <w:r>
        <w:rPr>
          <w:spacing w:val="-4"/>
        </w:rPr>
        <w:t xml:space="preserve"> </w:t>
      </w:r>
      <w:r>
        <w:t>a</w:t>
      </w:r>
      <w:r>
        <w:rPr>
          <w:spacing w:val="-2"/>
        </w:rPr>
        <w:t xml:space="preserve"> </w:t>
      </w:r>
      <w:r>
        <w:t>box</w:t>
      </w:r>
      <w:r>
        <w:rPr>
          <w:spacing w:val="-2"/>
        </w:rPr>
        <w:t xml:space="preserve"> </w:t>
      </w:r>
      <w:r>
        <w:t>to</w:t>
      </w:r>
      <w:r>
        <w:rPr>
          <w:spacing w:val="-3"/>
        </w:rPr>
        <w:t xml:space="preserve"> </w:t>
      </w:r>
      <w:r>
        <w:t>enter</w:t>
      </w:r>
      <w:r>
        <w:rPr>
          <w:spacing w:val="-3"/>
        </w:rPr>
        <w:t xml:space="preserve"> </w:t>
      </w:r>
      <w:r>
        <w:t>text appropriate</w:t>
      </w:r>
      <w:r>
        <w:rPr>
          <w:spacing w:val="-2"/>
        </w:rPr>
        <w:t xml:space="preserve"> </w:t>
      </w:r>
      <w:r>
        <w:t>for</w:t>
      </w:r>
      <w:r>
        <w:rPr>
          <w:spacing w:val="-3"/>
        </w:rPr>
        <w:t xml:space="preserve"> </w:t>
      </w:r>
      <w:r>
        <w:t>longer</w:t>
      </w:r>
      <w:r>
        <w:rPr>
          <w:spacing w:val="-3"/>
        </w:rPr>
        <w:t xml:space="preserve"> </w:t>
      </w:r>
      <w:r>
        <w:t>text,</w:t>
      </w:r>
      <w:r>
        <w:rPr>
          <w:spacing w:val="-2"/>
        </w:rPr>
        <w:t xml:space="preserve"> </w:t>
      </w:r>
      <w:r>
        <w:t>such</w:t>
      </w:r>
      <w:r>
        <w:rPr>
          <w:spacing w:val="-2"/>
        </w:rPr>
        <w:t xml:space="preserve"> </w:t>
      </w:r>
      <w:r>
        <w:t>as</w:t>
      </w:r>
      <w:r>
        <w:rPr>
          <w:spacing w:val="-3"/>
        </w:rPr>
        <w:t xml:space="preserve"> </w:t>
      </w:r>
      <w:r>
        <w:t>paragraphs</w:t>
      </w:r>
      <w:r>
        <w:rPr>
          <w:spacing w:val="-4"/>
        </w:rPr>
        <w:t xml:space="preserve"> </w:t>
      </w:r>
      <w:r>
        <w:t xml:space="preserve">or narratives; there is no default text </w:t>
      </w:r>
      <w:proofErr w:type="gramStart"/>
      <w:r>
        <w:t>limit</w:t>
      </w:r>
      <w:proofErr w:type="gramEnd"/>
    </w:p>
    <w:p w14:paraId="0093383F" w14:textId="77777777" w:rsidR="00CE2173" w:rsidRDefault="00B17243">
      <w:pPr>
        <w:pStyle w:val="ListParagraph"/>
        <w:numPr>
          <w:ilvl w:val="1"/>
          <w:numId w:val="1"/>
        </w:numPr>
        <w:tabs>
          <w:tab w:val="left" w:pos="1540"/>
          <w:tab w:val="left" w:pos="1541"/>
        </w:tabs>
        <w:spacing w:before="4" w:line="273" w:lineRule="exact"/>
      </w:pPr>
      <w:r>
        <w:t xml:space="preserve">radio – provides radio buttons for multiple choice </w:t>
      </w:r>
      <w:proofErr w:type="gramStart"/>
      <w:r>
        <w:t>options</w:t>
      </w:r>
      <w:proofErr w:type="gramEnd"/>
    </w:p>
    <w:p w14:paraId="00933840" w14:textId="77777777" w:rsidR="00CE2173" w:rsidRDefault="00B17243">
      <w:pPr>
        <w:pStyle w:val="ListParagraph"/>
        <w:numPr>
          <w:ilvl w:val="1"/>
          <w:numId w:val="1"/>
        </w:numPr>
        <w:tabs>
          <w:tab w:val="left" w:pos="1540"/>
          <w:tab w:val="left" w:pos="1541"/>
        </w:tabs>
        <w:spacing w:line="270" w:lineRule="exact"/>
      </w:pPr>
      <w:r>
        <w:t>dropdown – provides a dropdown menu for multiple choice</w:t>
      </w:r>
      <w:r>
        <w:rPr>
          <w:spacing w:val="-8"/>
        </w:rPr>
        <w:t xml:space="preserve"> </w:t>
      </w:r>
      <w:proofErr w:type="gramStart"/>
      <w:r>
        <w:t>options</w:t>
      </w:r>
      <w:proofErr w:type="gramEnd"/>
    </w:p>
    <w:p w14:paraId="00933841" w14:textId="77777777" w:rsidR="00CE2173" w:rsidRDefault="00B17243">
      <w:pPr>
        <w:pStyle w:val="ListParagraph"/>
        <w:numPr>
          <w:ilvl w:val="1"/>
          <w:numId w:val="1"/>
        </w:numPr>
        <w:tabs>
          <w:tab w:val="left" w:pos="1540"/>
          <w:tab w:val="left" w:pos="1541"/>
        </w:tabs>
        <w:spacing w:before="6" w:line="230" w:lineRule="auto"/>
        <w:ind w:right="478"/>
      </w:pPr>
      <w:r>
        <w:t>checkboxes – provides checkboxes for multiple choice options where more than</w:t>
      </w:r>
      <w:r>
        <w:rPr>
          <w:spacing w:val="-36"/>
        </w:rPr>
        <w:t xml:space="preserve"> </w:t>
      </w:r>
      <w:r>
        <w:t>one answer can be</w:t>
      </w:r>
      <w:r>
        <w:rPr>
          <w:spacing w:val="-5"/>
        </w:rPr>
        <w:t xml:space="preserve"> </w:t>
      </w:r>
      <w:proofErr w:type="gramStart"/>
      <w:r>
        <w:t>chosen</w:t>
      </w:r>
      <w:proofErr w:type="gramEnd"/>
    </w:p>
    <w:p w14:paraId="00933842" w14:textId="77777777" w:rsidR="00CE2173" w:rsidRDefault="00B17243">
      <w:pPr>
        <w:pStyle w:val="ListParagraph"/>
        <w:numPr>
          <w:ilvl w:val="1"/>
          <w:numId w:val="1"/>
        </w:numPr>
        <w:tabs>
          <w:tab w:val="left" w:pos="1540"/>
          <w:tab w:val="left" w:pos="1541"/>
        </w:tabs>
        <w:spacing w:before="8" w:line="235" w:lineRule="auto"/>
        <w:ind w:right="1143"/>
      </w:pPr>
      <w:r>
        <w:t>calc – calculates an equation by gathering information from other completed fields/</w:t>
      </w:r>
      <w:proofErr w:type="gramStart"/>
      <w:r>
        <w:t>variables</w:t>
      </w:r>
      <w:proofErr w:type="gramEnd"/>
    </w:p>
    <w:p w14:paraId="00933843" w14:textId="77777777" w:rsidR="00CE2173" w:rsidRDefault="00B17243">
      <w:pPr>
        <w:pStyle w:val="ListParagraph"/>
        <w:numPr>
          <w:ilvl w:val="1"/>
          <w:numId w:val="1"/>
        </w:numPr>
        <w:tabs>
          <w:tab w:val="left" w:pos="1540"/>
          <w:tab w:val="left" w:pos="1541"/>
        </w:tabs>
        <w:spacing w:line="270" w:lineRule="exact"/>
      </w:pPr>
      <w:r>
        <w:t xml:space="preserve">file – allows a participant or data entry personnel to upload a </w:t>
      </w:r>
      <w:proofErr w:type="gramStart"/>
      <w:r>
        <w:t>file;</w:t>
      </w:r>
      <w:proofErr w:type="gramEnd"/>
      <w:r>
        <w:t xml:space="preserve"> when paired with</w:t>
      </w:r>
      <w:r>
        <w:rPr>
          <w:spacing w:val="-27"/>
        </w:rPr>
        <w:t xml:space="preserve"> </w:t>
      </w:r>
      <w:r>
        <w:t>the</w:t>
      </w:r>
    </w:p>
    <w:p w14:paraId="00933844" w14:textId="77777777" w:rsidR="00CE2173" w:rsidRDefault="00B17243">
      <w:pPr>
        <w:pStyle w:val="BodyText"/>
        <w:spacing w:line="266" w:lineRule="exact"/>
        <w:ind w:left="1541"/>
      </w:pPr>
      <w:r>
        <w:t xml:space="preserve">“signature” validation, it provides a signature </w:t>
      </w:r>
      <w:proofErr w:type="gramStart"/>
      <w:r>
        <w:t>field</w:t>
      </w:r>
      <w:proofErr w:type="gramEnd"/>
    </w:p>
    <w:p w14:paraId="00933845" w14:textId="77777777" w:rsidR="00CE2173" w:rsidRDefault="00B17243">
      <w:pPr>
        <w:pStyle w:val="ListParagraph"/>
        <w:numPr>
          <w:ilvl w:val="1"/>
          <w:numId w:val="1"/>
        </w:numPr>
        <w:tabs>
          <w:tab w:val="left" w:pos="1540"/>
          <w:tab w:val="left" w:pos="1541"/>
        </w:tabs>
        <w:spacing w:before="6" w:line="235" w:lineRule="auto"/>
        <w:ind w:right="118"/>
      </w:pPr>
      <w:proofErr w:type="spellStart"/>
      <w:r>
        <w:t>yesno</w:t>
      </w:r>
      <w:proofErr w:type="spellEnd"/>
      <w:r>
        <w:rPr>
          <w:spacing w:val="-3"/>
        </w:rPr>
        <w:t xml:space="preserve"> </w:t>
      </w:r>
      <w:r>
        <w:t>–</w:t>
      </w:r>
      <w:r>
        <w:rPr>
          <w:spacing w:val="-2"/>
        </w:rPr>
        <w:t xml:space="preserve"> </w:t>
      </w:r>
      <w:r>
        <w:t>provides</w:t>
      </w:r>
      <w:r>
        <w:rPr>
          <w:spacing w:val="-4"/>
        </w:rPr>
        <w:t xml:space="preserve"> </w:t>
      </w:r>
      <w:r>
        <w:t>default</w:t>
      </w:r>
      <w:r>
        <w:rPr>
          <w:spacing w:val="-1"/>
        </w:rPr>
        <w:t xml:space="preserve"> </w:t>
      </w:r>
      <w:r>
        <w:t>yes/no</w:t>
      </w:r>
      <w:r>
        <w:rPr>
          <w:spacing w:val="-4"/>
        </w:rPr>
        <w:t xml:space="preserve"> </w:t>
      </w:r>
      <w:r>
        <w:t>answers</w:t>
      </w:r>
      <w:r>
        <w:rPr>
          <w:spacing w:val="-1"/>
        </w:rPr>
        <w:t xml:space="preserve"> </w:t>
      </w:r>
      <w:r>
        <w:t>(yes=1,</w:t>
      </w:r>
      <w:r>
        <w:rPr>
          <w:spacing w:val="-2"/>
        </w:rPr>
        <w:t xml:space="preserve"> </w:t>
      </w:r>
      <w:r>
        <w:t>no=0)</w:t>
      </w:r>
      <w:r>
        <w:rPr>
          <w:spacing w:val="-3"/>
        </w:rPr>
        <w:t xml:space="preserve"> </w:t>
      </w:r>
      <w:r>
        <w:t>as</w:t>
      </w:r>
      <w:r>
        <w:rPr>
          <w:spacing w:val="-4"/>
        </w:rPr>
        <w:t xml:space="preserve"> </w:t>
      </w:r>
      <w:r>
        <w:t>radio</w:t>
      </w:r>
      <w:r>
        <w:rPr>
          <w:spacing w:val="-3"/>
        </w:rPr>
        <w:t xml:space="preserve"> </w:t>
      </w:r>
      <w:r>
        <w:t>buttons;</w:t>
      </w:r>
      <w:r>
        <w:rPr>
          <w:spacing w:val="-1"/>
        </w:rPr>
        <w:t xml:space="preserve"> </w:t>
      </w:r>
      <w:r>
        <w:t>this</w:t>
      </w:r>
      <w:r>
        <w:rPr>
          <w:spacing w:val="-4"/>
        </w:rPr>
        <w:t xml:space="preserve"> </w:t>
      </w:r>
      <w:r>
        <w:t>is</w:t>
      </w:r>
      <w:r>
        <w:rPr>
          <w:spacing w:val="-4"/>
        </w:rPr>
        <w:t xml:space="preserve"> </w:t>
      </w:r>
      <w:r>
        <w:t>similar</w:t>
      </w:r>
      <w:r>
        <w:rPr>
          <w:spacing w:val="-5"/>
        </w:rPr>
        <w:t xml:space="preserve"> </w:t>
      </w:r>
      <w:r>
        <w:t xml:space="preserve">to the previous </w:t>
      </w:r>
      <w:proofErr w:type="gramStart"/>
      <w:r>
        <w:t>multiple choice</w:t>
      </w:r>
      <w:proofErr w:type="gramEnd"/>
      <w:r>
        <w:t xml:space="preserve"> questions, but is</w:t>
      </w:r>
      <w:r>
        <w:rPr>
          <w:spacing w:val="-7"/>
        </w:rPr>
        <w:t xml:space="preserve"> </w:t>
      </w:r>
      <w:r>
        <w:t>pre-coded</w:t>
      </w:r>
    </w:p>
    <w:p w14:paraId="00933846" w14:textId="77777777" w:rsidR="00CE2173" w:rsidRDefault="00B17243">
      <w:pPr>
        <w:pStyle w:val="ListParagraph"/>
        <w:numPr>
          <w:ilvl w:val="1"/>
          <w:numId w:val="1"/>
        </w:numPr>
        <w:tabs>
          <w:tab w:val="left" w:pos="1540"/>
          <w:tab w:val="left" w:pos="1541"/>
        </w:tabs>
        <w:spacing w:before="2" w:line="235" w:lineRule="auto"/>
        <w:ind w:right="197"/>
      </w:pPr>
      <w:proofErr w:type="spellStart"/>
      <w:r>
        <w:t>truefalse</w:t>
      </w:r>
      <w:proofErr w:type="spellEnd"/>
      <w:r>
        <w:t xml:space="preserve"> – provides default true/false answers (true=1, false=0) as radio buttons; this is similar to the previous </w:t>
      </w:r>
      <w:proofErr w:type="gramStart"/>
      <w:r>
        <w:t>multiple choice</w:t>
      </w:r>
      <w:proofErr w:type="gramEnd"/>
      <w:r>
        <w:t xml:space="preserve"> questions, but is</w:t>
      </w:r>
      <w:r>
        <w:rPr>
          <w:spacing w:val="-7"/>
        </w:rPr>
        <w:t xml:space="preserve"> </w:t>
      </w:r>
      <w:r>
        <w:t>pre-coded</w:t>
      </w:r>
    </w:p>
    <w:p w14:paraId="00933847" w14:textId="77777777" w:rsidR="00CE2173" w:rsidRDefault="00B17243">
      <w:pPr>
        <w:pStyle w:val="ListParagraph"/>
        <w:numPr>
          <w:ilvl w:val="1"/>
          <w:numId w:val="1"/>
        </w:numPr>
        <w:tabs>
          <w:tab w:val="left" w:pos="1540"/>
          <w:tab w:val="left" w:pos="1541"/>
        </w:tabs>
        <w:spacing w:before="7" w:line="235" w:lineRule="auto"/>
        <w:ind w:right="574"/>
      </w:pPr>
      <w:r>
        <w:t>descriptive – provides the user an opportunity to provide descriptive text, such as instructions, a vignette, etc., or display an image, file attachment, and other media; these fields are not included in data exports or</w:t>
      </w:r>
      <w:r>
        <w:rPr>
          <w:spacing w:val="-11"/>
        </w:rPr>
        <w:t xml:space="preserve"> </w:t>
      </w:r>
      <w:proofErr w:type="gramStart"/>
      <w:r>
        <w:t>reports</w:t>
      </w:r>
      <w:proofErr w:type="gramEnd"/>
    </w:p>
    <w:p w14:paraId="00933848" w14:textId="77777777" w:rsidR="00CE2173" w:rsidRDefault="00B17243">
      <w:pPr>
        <w:pStyle w:val="ListParagraph"/>
        <w:numPr>
          <w:ilvl w:val="1"/>
          <w:numId w:val="1"/>
        </w:numPr>
        <w:tabs>
          <w:tab w:val="left" w:pos="1540"/>
          <w:tab w:val="left" w:pos="1541"/>
        </w:tabs>
        <w:spacing w:before="13" w:line="230" w:lineRule="auto"/>
        <w:ind w:right="102"/>
      </w:pPr>
      <w:r>
        <w:t>slider – provides a scale where participants or data entry personnel can select an answer by using a slider to set the</w:t>
      </w:r>
      <w:r>
        <w:rPr>
          <w:spacing w:val="-6"/>
        </w:rPr>
        <w:t xml:space="preserve"> </w:t>
      </w:r>
      <w:proofErr w:type="gramStart"/>
      <w:r>
        <w:t>response</w:t>
      </w:r>
      <w:proofErr w:type="gramEnd"/>
    </w:p>
    <w:p w14:paraId="00933849" w14:textId="77777777" w:rsidR="00CE2173" w:rsidRDefault="00B17243">
      <w:pPr>
        <w:pStyle w:val="ListParagraph"/>
        <w:numPr>
          <w:ilvl w:val="0"/>
          <w:numId w:val="1"/>
        </w:numPr>
        <w:tabs>
          <w:tab w:val="left" w:pos="820"/>
          <w:tab w:val="left" w:pos="821"/>
        </w:tabs>
        <w:spacing w:before="2"/>
        <w:ind w:right="179"/>
      </w:pPr>
      <w:r>
        <w:t>Double-check</w:t>
      </w:r>
      <w:r>
        <w:rPr>
          <w:spacing w:val="-3"/>
        </w:rPr>
        <w:t xml:space="preserve"> </w:t>
      </w:r>
      <w:r>
        <w:t>that</w:t>
      </w:r>
      <w:r>
        <w:rPr>
          <w:spacing w:val="-5"/>
        </w:rPr>
        <w:t xml:space="preserve"> </w:t>
      </w:r>
      <w:r>
        <w:t>there</w:t>
      </w:r>
      <w:r>
        <w:rPr>
          <w:spacing w:val="-3"/>
        </w:rPr>
        <w:t xml:space="preserve"> </w:t>
      </w:r>
      <w:r>
        <w:t>are</w:t>
      </w:r>
      <w:r>
        <w:rPr>
          <w:spacing w:val="-2"/>
        </w:rPr>
        <w:t xml:space="preserve"> </w:t>
      </w:r>
      <w:r>
        <w:t>no</w:t>
      </w:r>
      <w:r>
        <w:rPr>
          <w:spacing w:val="-4"/>
        </w:rPr>
        <w:t xml:space="preserve"> </w:t>
      </w:r>
      <w:r>
        <w:t>unnecessary</w:t>
      </w:r>
      <w:r>
        <w:rPr>
          <w:spacing w:val="-2"/>
        </w:rPr>
        <w:t xml:space="preserve"> </w:t>
      </w:r>
      <w:r>
        <w:t>spaces</w:t>
      </w:r>
      <w:r>
        <w:rPr>
          <w:spacing w:val="-2"/>
        </w:rPr>
        <w:t xml:space="preserve"> </w:t>
      </w:r>
      <w:r>
        <w:t>in</w:t>
      </w:r>
      <w:r>
        <w:rPr>
          <w:spacing w:val="-3"/>
        </w:rPr>
        <w:t xml:space="preserve"> </w:t>
      </w:r>
      <w:r>
        <w:t>this</w:t>
      </w:r>
      <w:r>
        <w:rPr>
          <w:spacing w:val="-4"/>
        </w:rPr>
        <w:t xml:space="preserve"> </w:t>
      </w:r>
      <w:r>
        <w:t>column,</w:t>
      </w:r>
      <w:r>
        <w:rPr>
          <w:spacing w:val="-3"/>
        </w:rPr>
        <w:t xml:space="preserve"> </w:t>
      </w:r>
      <w:r>
        <w:t>or</w:t>
      </w:r>
      <w:r>
        <w:rPr>
          <w:spacing w:val="-4"/>
        </w:rPr>
        <w:t xml:space="preserve"> </w:t>
      </w:r>
      <w:r>
        <w:t>REDCap</w:t>
      </w:r>
      <w:r>
        <w:rPr>
          <w:spacing w:val="-3"/>
        </w:rPr>
        <w:t xml:space="preserve"> </w:t>
      </w:r>
      <w:r>
        <w:t>will</w:t>
      </w:r>
      <w:r>
        <w:rPr>
          <w:spacing w:val="-2"/>
        </w:rPr>
        <w:t xml:space="preserve"> </w:t>
      </w:r>
      <w:r>
        <w:t>read</w:t>
      </w:r>
      <w:r>
        <w:rPr>
          <w:spacing w:val="-2"/>
        </w:rPr>
        <w:t xml:space="preserve"> </w:t>
      </w:r>
      <w:r>
        <w:t>the</w:t>
      </w:r>
      <w:r>
        <w:rPr>
          <w:spacing w:val="-3"/>
        </w:rPr>
        <w:t xml:space="preserve"> </w:t>
      </w:r>
      <w:r>
        <w:t>field type as</w:t>
      </w:r>
      <w:r>
        <w:rPr>
          <w:spacing w:val="-2"/>
        </w:rPr>
        <w:t xml:space="preserve"> </w:t>
      </w:r>
      <w:r>
        <w:t>invalid.</w:t>
      </w:r>
    </w:p>
    <w:p w14:paraId="0093384A" w14:textId="77777777" w:rsidR="00CE2173" w:rsidRDefault="00CE2173">
      <w:pPr>
        <w:pStyle w:val="BodyText"/>
        <w:spacing w:before="10"/>
        <w:ind w:left="0"/>
        <w:rPr>
          <w:sz w:val="25"/>
        </w:rPr>
      </w:pPr>
    </w:p>
    <w:p w14:paraId="0093384B" w14:textId="77777777" w:rsidR="00CE2173" w:rsidRPr="00FE5C51" w:rsidRDefault="00B17243">
      <w:pPr>
        <w:ind w:left="100"/>
        <w:rPr>
          <w:rFonts w:ascii="Calibri Light" w:hAnsi="Calibri Light"/>
          <w:b/>
          <w:bCs/>
          <w:i/>
          <w:sz w:val="26"/>
        </w:rPr>
      </w:pPr>
      <w:bookmarkStart w:id="5" w:name="Column_E_–_Field_Label_(Required)"/>
      <w:bookmarkEnd w:id="5"/>
      <w:r w:rsidRPr="00FE5C51">
        <w:rPr>
          <w:rFonts w:ascii="Calibri Light" w:hAnsi="Calibri Light"/>
          <w:b/>
          <w:bCs/>
          <w:sz w:val="26"/>
        </w:rPr>
        <w:t xml:space="preserve">Column E – Field Label </w:t>
      </w:r>
      <w:r w:rsidRPr="00FE5C51">
        <w:rPr>
          <w:rFonts w:ascii="Calibri Light" w:hAnsi="Calibri Light"/>
          <w:b/>
          <w:bCs/>
          <w:i/>
          <w:sz w:val="26"/>
        </w:rPr>
        <w:t xml:space="preserve">(Required) </w:t>
      </w:r>
    </w:p>
    <w:p w14:paraId="0093384C" w14:textId="77777777" w:rsidR="00CE2173" w:rsidRDefault="00B17243">
      <w:pPr>
        <w:pStyle w:val="BodyText"/>
        <w:spacing w:before="21"/>
        <w:ind w:left="100"/>
      </w:pPr>
      <w:r>
        <w:t>The Field Label is where question text or directions are entered.</w:t>
      </w:r>
    </w:p>
    <w:p w14:paraId="6DD824DA" w14:textId="77777777" w:rsidR="00FD2E2D" w:rsidRDefault="00FD2E2D" w:rsidP="00181840">
      <w:pPr>
        <w:rPr>
          <w:rFonts w:ascii="Calibri Light" w:hAnsi="Calibri Light" w:cs="Calibri Light"/>
          <w:b/>
          <w:bCs/>
          <w:sz w:val="26"/>
          <w:szCs w:val="26"/>
        </w:rPr>
      </w:pPr>
      <w:bookmarkStart w:id="6" w:name="Column_F_–_Choices,_Calculations,_OR_Sli"/>
      <w:bookmarkEnd w:id="6"/>
    </w:p>
    <w:p w14:paraId="0093384E" w14:textId="61C56C49" w:rsidR="00CE2173" w:rsidRPr="00181840" w:rsidRDefault="00B17243" w:rsidP="00181840">
      <w:pPr>
        <w:rPr>
          <w:rFonts w:ascii="Calibri Light" w:hAnsi="Calibri Light" w:cs="Calibri Light"/>
          <w:b/>
          <w:bCs/>
          <w:sz w:val="26"/>
          <w:szCs w:val="26"/>
        </w:rPr>
      </w:pPr>
      <w:r w:rsidRPr="00181840">
        <w:rPr>
          <w:rFonts w:ascii="Calibri Light" w:hAnsi="Calibri Light" w:cs="Calibri Light"/>
          <w:b/>
          <w:bCs/>
          <w:sz w:val="26"/>
          <w:szCs w:val="26"/>
        </w:rPr>
        <w:t>Column F – Choices, Calculations, OR Slider Labels (Required for Radio, Dropdown, Checkboxes, Calculations, or Slider Fields)</w:t>
      </w:r>
    </w:p>
    <w:p w14:paraId="0093384F" w14:textId="77777777" w:rsidR="00CE2173" w:rsidRDefault="00B17243">
      <w:pPr>
        <w:pStyle w:val="ListParagraph"/>
        <w:numPr>
          <w:ilvl w:val="0"/>
          <w:numId w:val="1"/>
        </w:numPr>
        <w:tabs>
          <w:tab w:val="left" w:pos="820"/>
          <w:tab w:val="left" w:pos="821"/>
        </w:tabs>
        <w:spacing w:line="270" w:lineRule="exact"/>
        <w:ind w:hanging="361"/>
      </w:pPr>
      <w:r>
        <w:t>Choices – Categorical or checkbox variables must specify response options that</w:t>
      </w:r>
      <w:r>
        <w:rPr>
          <w:spacing w:val="-10"/>
        </w:rPr>
        <w:t xml:space="preserve"> </w:t>
      </w:r>
      <w:proofErr w:type="gramStart"/>
      <w:r>
        <w:t>associate</w:t>
      </w:r>
      <w:proofErr w:type="gramEnd"/>
    </w:p>
    <w:p w14:paraId="00933850" w14:textId="77777777" w:rsidR="00CE2173" w:rsidRDefault="00B17243">
      <w:pPr>
        <w:pStyle w:val="BodyText"/>
        <w:spacing w:before="4" w:line="237" w:lineRule="auto"/>
        <w:ind w:right="106"/>
      </w:pPr>
      <w:r>
        <w:t>numerical values with textual labels. Syntax should be formatted as “1, Answer 1 | 2, Answer 2 | 3, Answer 3 | … N, Answer N.”</w:t>
      </w:r>
    </w:p>
    <w:p w14:paraId="00933851" w14:textId="77777777" w:rsidR="00CE2173" w:rsidRDefault="00B17243">
      <w:pPr>
        <w:pStyle w:val="ListParagraph"/>
        <w:numPr>
          <w:ilvl w:val="1"/>
          <w:numId w:val="1"/>
        </w:numPr>
        <w:tabs>
          <w:tab w:val="left" w:pos="1540"/>
          <w:tab w:val="left" w:pos="1541"/>
        </w:tabs>
        <w:spacing w:before="1" w:line="273" w:lineRule="exact"/>
      </w:pPr>
      <w:r>
        <w:t>If you use you the “</w:t>
      </w:r>
      <w:proofErr w:type="spellStart"/>
      <w:r>
        <w:t>yesno</w:t>
      </w:r>
      <w:proofErr w:type="spellEnd"/>
      <w:r>
        <w:t>” or “</w:t>
      </w:r>
      <w:proofErr w:type="spellStart"/>
      <w:r>
        <w:t>truefalse</w:t>
      </w:r>
      <w:proofErr w:type="spellEnd"/>
      <w:r>
        <w:t>” field types, you do not need to enter</w:t>
      </w:r>
      <w:r>
        <w:rPr>
          <w:spacing w:val="-34"/>
        </w:rPr>
        <w:t xml:space="preserve"> </w:t>
      </w:r>
      <w:proofErr w:type="gramStart"/>
      <w:r>
        <w:t>response</w:t>
      </w:r>
      <w:proofErr w:type="gramEnd"/>
    </w:p>
    <w:p w14:paraId="00933852" w14:textId="77777777" w:rsidR="00CE2173" w:rsidRDefault="00B17243">
      <w:pPr>
        <w:pStyle w:val="BodyText"/>
        <w:spacing w:line="266" w:lineRule="exact"/>
        <w:ind w:left="1541"/>
      </w:pPr>
      <w:r>
        <w:t>options.</w:t>
      </w:r>
    </w:p>
    <w:p w14:paraId="00933853" w14:textId="77777777" w:rsidR="00CE2173" w:rsidRDefault="00B17243">
      <w:pPr>
        <w:pStyle w:val="ListParagraph"/>
        <w:numPr>
          <w:ilvl w:val="0"/>
          <w:numId w:val="1"/>
        </w:numPr>
        <w:tabs>
          <w:tab w:val="left" w:pos="820"/>
          <w:tab w:val="left" w:pos="821"/>
        </w:tabs>
        <w:ind w:hanging="361"/>
      </w:pPr>
      <w:r>
        <w:lastRenderedPageBreak/>
        <w:t>Calculations – Any calculated fields must specify the calculation</w:t>
      </w:r>
      <w:r>
        <w:rPr>
          <w:spacing w:val="-9"/>
        </w:rPr>
        <w:t xml:space="preserve"> </w:t>
      </w:r>
      <w:r>
        <w:t>here.</w:t>
      </w:r>
    </w:p>
    <w:p w14:paraId="00933854" w14:textId="77777777" w:rsidR="00CE2173" w:rsidRDefault="00B17243">
      <w:pPr>
        <w:pStyle w:val="ListParagraph"/>
        <w:numPr>
          <w:ilvl w:val="0"/>
          <w:numId w:val="1"/>
        </w:numPr>
        <w:tabs>
          <w:tab w:val="left" w:pos="820"/>
          <w:tab w:val="left" w:pos="821"/>
        </w:tabs>
        <w:ind w:right="189"/>
      </w:pPr>
      <w:r>
        <w:t>Slider</w:t>
      </w:r>
      <w:r>
        <w:rPr>
          <w:spacing w:val="-4"/>
        </w:rPr>
        <w:t xml:space="preserve"> </w:t>
      </w:r>
      <w:r>
        <w:t>Labels</w:t>
      </w:r>
      <w:r>
        <w:rPr>
          <w:spacing w:val="-3"/>
        </w:rPr>
        <w:t xml:space="preserve"> </w:t>
      </w:r>
      <w:r>
        <w:t>–</w:t>
      </w:r>
      <w:r>
        <w:rPr>
          <w:spacing w:val="-2"/>
        </w:rPr>
        <w:t xml:space="preserve"> </w:t>
      </w:r>
      <w:r>
        <w:t>Slider</w:t>
      </w:r>
      <w:r>
        <w:rPr>
          <w:spacing w:val="1"/>
        </w:rPr>
        <w:t xml:space="preserve"> </w:t>
      </w:r>
      <w:r>
        <w:t>fields</w:t>
      </w:r>
      <w:r>
        <w:rPr>
          <w:spacing w:val="-4"/>
        </w:rPr>
        <w:t xml:space="preserve"> </w:t>
      </w:r>
      <w:r>
        <w:t>should</w:t>
      </w:r>
      <w:r>
        <w:rPr>
          <w:spacing w:val="-3"/>
        </w:rPr>
        <w:t xml:space="preserve"> </w:t>
      </w:r>
      <w:r>
        <w:t>have</w:t>
      </w:r>
      <w:r>
        <w:rPr>
          <w:spacing w:val="-2"/>
        </w:rPr>
        <w:t xml:space="preserve"> </w:t>
      </w:r>
      <w:r>
        <w:t>three</w:t>
      </w:r>
      <w:r>
        <w:rPr>
          <w:spacing w:val="-2"/>
        </w:rPr>
        <w:t xml:space="preserve"> </w:t>
      </w:r>
      <w:r>
        <w:t>anchor</w:t>
      </w:r>
      <w:r>
        <w:rPr>
          <w:spacing w:val="-4"/>
        </w:rPr>
        <w:t xml:space="preserve"> </w:t>
      </w:r>
      <w:r>
        <w:t>points:</w:t>
      </w:r>
      <w:r>
        <w:rPr>
          <w:spacing w:val="-2"/>
        </w:rPr>
        <w:t xml:space="preserve"> </w:t>
      </w:r>
      <w:r>
        <w:t>the</w:t>
      </w:r>
      <w:r>
        <w:rPr>
          <w:spacing w:val="-3"/>
        </w:rPr>
        <w:t xml:space="preserve"> </w:t>
      </w:r>
      <w:r>
        <w:t>two</w:t>
      </w:r>
      <w:r>
        <w:rPr>
          <w:spacing w:val="-3"/>
        </w:rPr>
        <w:t xml:space="preserve"> </w:t>
      </w:r>
      <w:r>
        <w:t>end</w:t>
      </w:r>
      <w:r>
        <w:rPr>
          <w:spacing w:val="-4"/>
        </w:rPr>
        <w:t xml:space="preserve"> </w:t>
      </w:r>
      <w:r>
        <w:t>points</w:t>
      </w:r>
      <w:r>
        <w:rPr>
          <w:spacing w:val="-4"/>
        </w:rPr>
        <w:t xml:space="preserve"> </w:t>
      </w:r>
      <w:r>
        <w:t>and</w:t>
      </w:r>
      <w:r>
        <w:rPr>
          <w:spacing w:val="-4"/>
        </w:rPr>
        <w:t xml:space="preserve"> </w:t>
      </w:r>
      <w:r>
        <w:t>the</w:t>
      </w:r>
      <w:r>
        <w:rPr>
          <w:spacing w:val="-3"/>
        </w:rPr>
        <w:t xml:space="preserve"> </w:t>
      </w:r>
      <w:r>
        <w:t>middle. These can be numerical (e.g. “1 | 50 | 100”) or textual (e.g. “Strongly Disagree | Neutral | Strongly Agree”). When exporting the data, the numerical value will be</w:t>
      </w:r>
      <w:r>
        <w:rPr>
          <w:spacing w:val="-7"/>
        </w:rPr>
        <w:t xml:space="preserve"> </w:t>
      </w:r>
      <w:r>
        <w:t>extracted.</w:t>
      </w:r>
    </w:p>
    <w:p w14:paraId="00933855" w14:textId="77777777" w:rsidR="00CE2173" w:rsidRDefault="00CE2173">
      <w:pPr>
        <w:pStyle w:val="BodyText"/>
        <w:spacing w:before="6"/>
        <w:ind w:left="0"/>
        <w:rPr>
          <w:sz w:val="25"/>
        </w:rPr>
      </w:pPr>
    </w:p>
    <w:p w14:paraId="00933856" w14:textId="77777777" w:rsidR="00CE2173" w:rsidRPr="00181840" w:rsidRDefault="00B17243" w:rsidP="00181840">
      <w:pPr>
        <w:rPr>
          <w:rFonts w:ascii="Calibri Light" w:hAnsi="Calibri Light" w:cs="Calibri Light"/>
          <w:b/>
          <w:bCs/>
          <w:sz w:val="26"/>
          <w:szCs w:val="26"/>
        </w:rPr>
      </w:pPr>
      <w:bookmarkStart w:id="7" w:name="Column_G_–_Field_Notes"/>
      <w:bookmarkEnd w:id="7"/>
      <w:r w:rsidRPr="00181840">
        <w:rPr>
          <w:rFonts w:ascii="Calibri Light" w:hAnsi="Calibri Light" w:cs="Calibri Light"/>
          <w:b/>
          <w:bCs/>
          <w:sz w:val="26"/>
          <w:szCs w:val="26"/>
        </w:rPr>
        <w:t>Column G – Field Notes</w:t>
      </w:r>
    </w:p>
    <w:p w14:paraId="00933857" w14:textId="77777777" w:rsidR="00CE2173" w:rsidRDefault="00B17243">
      <w:pPr>
        <w:pStyle w:val="BodyText"/>
        <w:spacing w:before="21"/>
        <w:ind w:left="100" w:right="179"/>
      </w:pPr>
      <w:r>
        <w:t>Fields Notes are a place to provide extra information for survey-takers or data entry personnel. This can be a note about a proper format, an example, or anything else that may be considered helpful.</w:t>
      </w:r>
    </w:p>
    <w:p w14:paraId="00933858" w14:textId="77777777" w:rsidR="00CE2173" w:rsidRDefault="00CE2173">
      <w:pPr>
        <w:pStyle w:val="BodyText"/>
        <w:spacing w:before="10"/>
        <w:ind w:left="0"/>
        <w:rPr>
          <w:sz w:val="25"/>
        </w:rPr>
      </w:pPr>
    </w:p>
    <w:p w14:paraId="00933859" w14:textId="77777777" w:rsidR="00CE2173" w:rsidRPr="00FE5C51" w:rsidRDefault="00B17243" w:rsidP="00FE5C51">
      <w:pPr>
        <w:rPr>
          <w:rFonts w:ascii="Calibri Light" w:hAnsi="Calibri Light" w:cs="Calibri Light"/>
          <w:b/>
          <w:bCs/>
          <w:sz w:val="26"/>
          <w:szCs w:val="26"/>
        </w:rPr>
      </w:pPr>
      <w:bookmarkStart w:id="8" w:name="Column_H_–_Text_Validation_Type_OR_Show_"/>
      <w:bookmarkEnd w:id="8"/>
      <w:r w:rsidRPr="00FE5C51">
        <w:rPr>
          <w:rFonts w:ascii="Calibri Light" w:hAnsi="Calibri Light" w:cs="Calibri Light"/>
          <w:b/>
          <w:bCs/>
          <w:sz w:val="26"/>
          <w:szCs w:val="26"/>
        </w:rPr>
        <w:t>Column H – Text Validation Type OR Show Slider Number</w:t>
      </w:r>
    </w:p>
    <w:p w14:paraId="0093385A" w14:textId="77777777" w:rsidR="00CE2173" w:rsidRDefault="00B17243">
      <w:pPr>
        <w:pStyle w:val="ListParagraph"/>
        <w:numPr>
          <w:ilvl w:val="0"/>
          <w:numId w:val="1"/>
        </w:numPr>
        <w:tabs>
          <w:tab w:val="left" w:pos="821"/>
        </w:tabs>
        <w:spacing w:before="19"/>
        <w:ind w:right="310"/>
        <w:jc w:val="both"/>
      </w:pPr>
      <w:r>
        <w:t>For text fields, it is recommended to use text validation when it’s appropriate. Options for</w:t>
      </w:r>
      <w:r>
        <w:rPr>
          <w:spacing w:val="-28"/>
        </w:rPr>
        <w:t xml:space="preserve"> </w:t>
      </w:r>
      <w:r>
        <w:t>text validation</w:t>
      </w:r>
      <w:r>
        <w:rPr>
          <w:spacing w:val="-2"/>
        </w:rPr>
        <w:t xml:space="preserve"> </w:t>
      </w:r>
      <w:r>
        <w:t>are:</w:t>
      </w:r>
    </w:p>
    <w:p w14:paraId="0093385B" w14:textId="77777777" w:rsidR="00CE2173" w:rsidRDefault="00B17243">
      <w:pPr>
        <w:pStyle w:val="ListParagraph"/>
        <w:numPr>
          <w:ilvl w:val="1"/>
          <w:numId w:val="1"/>
        </w:numPr>
        <w:tabs>
          <w:tab w:val="left" w:pos="1541"/>
        </w:tabs>
        <w:spacing w:before="7" w:line="235" w:lineRule="auto"/>
        <w:ind w:right="785"/>
        <w:jc w:val="both"/>
      </w:pPr>
      <w:proofErr w:type="spellStart"/>
      <w:r>
        <w:t>date_dmy</w:t>
      </w:r>
      <w:proofErr w:type="spellEnd"/>
      <w:r>
        <w:t xml:space="preserve">, </w:t>
      </w:r>
      <w:proofErr w:type="spellStart"/>
      <w:r>
        <w:t>date_mdy</w:t>
      </w:r>
      <w:proofErr w:type="spellEnd"/>
      <w:r>
        <w:t xml:space="preserve">, </w:t>
      </w:r>
      <w:proofErr w:type="spellStart"/>
      <w:r>
        <w:t>date_ymd</w:t>
      </w:r>
      <w:proofErr w:type="spellEnd"/>
      <w:r>
        <w:t xml:space="preserve">, </w:t>
      </w:r>
      <w:proofErr w:type="spellStart"/>
      <w:r>
        <w:t>datetime_dmy</w:t>
      </w:r>
      <w:proofErr w:type="spellEnd"/>
      <w:r>
        <w:t xml:space="preserve">, </w:t>
      </w:r>
      <w:proofErr w:type="spellStart"/>
      <w:r>
        <w:t>datetime_mdy</w:t>
      </w:r>
      <w:proofErr w:type="spellEnd"/>
      <w:r>
        <w:t>,</w:t>
      </w:r>
      <w:r>
        <w:rPr>
          <w:spacing w:val="-30"/>
        </w:rPr>
        <w:t xml:space="preserve"> </w:t>
      </w:r>
      <w:proofErr w:type="spellStart"/>
      <w:r>
        <w:t>datetime_ymd</w:t>
      </w:r>
      <w:proofErr w:type="spellEnd"/>
      <w:r>
        <w:t xml:space="preserve">, </w:t>
      </w:r>
      <w:proofErr w:type="spellStart"/>
      <w:r>
        <w:t>datetime_second_dmy</w:t>
      </w:r>
      <w:proofErr w:type="spellEnd"/>
      <w:r>
        <w:t xml:space="preserve">, </w:t>
      </w:r>
      <w:proofErr w:type="spellStart"/>
      <w:r>
        <w:t>datetime_seconds_mdy</w:t>
      </w:r>
      <w:proofErr w:type="spellEnd"/>
      <w:r>
        <w:t xml:space="preserve">, </w:t>
      </w:r>
      <w:proofErr w:type="spellStart"/>
      <w:r>
        <w:t>datetime_seconds_ymd</w:t>
      </w:r>
      <w:proofErr w:type="spellEnd"/>
      <w:r>
        <w:t>, email, integer, number, phone, time, and</w:t>
      </w:r>
      <w:r>
        <w:rPr>
          <w:spacing w:val="-4"/>
        </w:rPr>
        <w:t xml:space="preserve"> </w:t>
      </w:r>
      <w:proofErr w:type="spellStart"/>
      <w:r>
        <w:t>zipcode</w:t>
      </w:r>
      <w:proofErr w:type="spellEnd"/>
      <w:r>
        <w:t>.</w:t>
      </w:r>
    </w:p>
    <w:p w14:paraId="0093385C" w14:textId="77777777" w:rsidR="00CE2173" w:rsidRDefault="00B17243">
      <w:pPr>
        <w:pStyle w:val="ListParagraph"/>
        <w:numPr>
          <w:ilvl w:val="1"/>
          <w:numId w:val="1"/>
        </w:numPr>
        <w:tabs>
          <w:tab w:val="left" w:pos="1541"/>
        </w:tabs>
        <w:spacing w:before="5" w:line="273" w:lineRule="exact"/>
        <w:jc w:val="both"/>
      </w:pPr>
      <w:r>
        <w:t>The “integer” validation only allows whole numbers. The “number” validation</w:t>
      </w:r>
      <w:r>
        <w:rPr>
          <w:spacing w:val="-20"/>
        </w:rPr>
        <w:t xml:space="preserve"> </w:t>
      </w:r>
      <w:proofErr w:type="gramStart"/>
      <w:r>
        <w:t>allows</w:t>
      </w:r>
      <w:proofErr w:type="gramEnd"/>
    </w:p>
    <w:p w14:paraId="0093385D" w14:textId="77777777" w:rsidR="00CE2173" w:rsidRDefault="00B17243">
      <w:pPr>
        <w:pStyle w:val="BodyText"/>
        <w:spacing w:line="266" w:lineRule="exact"/>
        <w:ind w:left="1541"/>
        <w:jc w:val="both"/>
      </w:pPr>
      <w:r>
        <w:t>numbers with decimals.</w:t>
      </w:r>
    </w:p>
    <w:p w14:paraId="0093385E" w14:textId="77777777" w:rsidR="00CE2173" w:rsidRDefault="00B17243">
      <w:pPr>
        <w:pStyle w:val="ListParagraph"/>
        <w:numPr>
          <w:ilvl w:val="0"/>
          <w:numId w:val="1"/>
        </w:numPr>
        <w:tabs>
          <w:tab w:val="left" w:pos="821"/>
        </w:tabs>
        <w:spacing w:before="2" w:line="237" w:lineRule="auto"/>
        <w:ind w:right="203"/>
        <w:jc w:val="both"/>
      </w:pPr>
      <w:r>
        <w:t>For</w:t>
      </w:r>
      <w:r>
        <w:rPr>
          <w:spacing w:val="-4"/>
        </w:rPr>
        <w:t xml:space="preserve"> </w:t>
      </w:r>
      <w:r>
        <w:t>slider</w:t>
      </w:r>
      <w:r>
        <w:rPr>
          <w:spacing w:val="1"/>
        </w:rPr>
        <w:t xml:space="preserve"> </w:t>
      </w:r>
      <w:r>
        <w:t>fields,</w:t>
      </w:r>
      <w:r>
        <w:rPr>
          <w:spacing w:val="-2"/>
        </w:rPr>
        <w:t xml:space="preserve"> </w:t>
      </w:r>
      <w:r>
        <w:t>this</w:t>
      </w:r>
      <w:r>
        <w:rPr>
          <w:spacing w:val="-4"/>
        </w:rPr>
        <w:t xml:space="preserve"> </w:t>
      </w:r>
      <w:r>
        <w:t>column</w:t>
      </w:r>
      <w:r>
        <w:rPr>
          <w:spacing w:val="-3"/>
        </w:rPr>
        <w:t xml:space="preserve"> </w:t>
      </w:r>
      <w:r>
        <w:t>gives</w:t>
      </w:r>
      <w:r>
        <w:rPr>
          <w:spacing w:val="-2"/>
        </w:rPr>
        <w:t xml:space="preserve"> </w:t>
      </w:r>
      <w:r>
        <w:t>the</w:t>
      </w:r>
      <w:r>
        <w:rPr>
          <w:spacing w:val="-3"/>
        </w:rPr>
        <w:t xml:space="preserve"> </w:t>
      </w:r>
      <w:r>
        <w:t>user</w:t>
      </w:r>
      <w:r>
        <w:rPr>
          <w:spacing w:val="-4"/>
        </w:rPr>
        <w:t xml:space="preserve"> </w:t>
      </w:r>
      <w:r>
        <w:t>the</w:t>
      </w:r>
      <w:r>
        <w:rPr>
          <w:spacing w:val="-3"/>
        </w:rPr>
        <w:t xml:space="preserve"> </w:t>
      </w:r>
      <w:r>
        <w:t>option</w:t>
      </w:r>
      <w:r>
        <w:rPr>
          <w:spacing w:val="-2"/>
        </w:rPr>
        <w:t xml:space="preserve"> </w:t>
      </w:r>
      <w:r>
        <w:t>to</w:t>
      </w:r>
      <w:r>
        <w:rPr>
          <w:spacing w:val="-3"/>
        </w:rPr>
        <w:t xml:space="preserve"> </w:t>
      </w:r>
      <w:r>
        <w:t>display</w:t>
      </w:r>
      <w:r>
        <w:rPr>
          <w:spacing w:val="-3"/>
        </w:rPr>
        <w:t xml:space="preserve"> </w:t>
      </w:r>
      <w:r>
        <w:t>the</w:t>
      </w:r>
      <w:r>
        <w:rPr>
          <w:spacing w:val="-3"/>
        </w:rPr>
        <w:t xml:space="preserve"> </w:t>
      </w:r>
      <w:r>
        <w:t>value</w:t>
      </w:r>
      <w:r>
        <w:rPr>
          <w:spacing w:val="4"/>
        </w:rPr>
        <w:t xml:space="preserve"> </w:t>
      </w:r>
      <w:r>
        <w:t>selected</w:t>
      </w:r>
      <w:r>
        <w:rPr>
          <w:spacing w:val="-2"/>
        </w:rPr>
        <w:t xml:space="preserve"> </w:t>
      </w:r>
      <w:r>
        <w:t>on</w:t>
      </w:r>
      <w:r>
        <w:rPr>
          <w:spacing w:val="-3"/>
        </w:rPr>
        <w:t xml:space="preserve"> </w:t>
      </w:r>
      <w:r>
        <w:t>the</w:t>
      </w:r>
      <w:r>
        <w:rPr>
          <w:spacing w:val="-3"/>
        </w:rPr>
        <w:t xml:space="preserve"> </w:t>
      </w:r>
      <w:r>
        <w:t>slider by entering “number” in this</w:t>
      </w:r>
      <w:r>
        <w:rPr>
          <w:spacing w:val="-6"/>
        </w:rPr>
        <w:t xml:space="preserve"> </w:t>
      </w:r>
      <w:r>
        <w:t>column.</w:t>
      </w:r>
    </w:p>
    <w:p w14:paraId="0093385F" w14:textId="77777777" w:rsidR="00CE2173" w:rsidRDefault="00B17243">
      <w:pPr>
        <w:pStyle w:val="ListParagraph"/>
        <w:numPr>
          <w:ilvl w:val="0"/>
          <w:numId w:val="1"/>
        </w:numPr>
        <w:tabs>
          <w:tab w:val="left" w:pos="821"/>
        </w:tabs>
        <w:ind w:hanging="361"/>
        <w:jc w:val="both"/>
      </w:pPr>
      <w:r>
        <w:t>If you would like to use the signature feature, set the “Field Type” to “file” and enter</w:t>
      </w:r>
      <w:r>
        <w:rPr>
          <w:spacing w:val="-33"/>
        </w:rPr>
        <w:t xml:space="preserve"> </w:t>
      </w:r>
      <w:r>
        <w:t>“</w:t>
      </w:r>
      <w:proofErr w:type="gramStart"/>
      <w:r>
        <w:t>signature</w:t>
      </w:r>
      <w:proofErr w:type="gramEnd"/>
      <w:r>
        <w:t>”</w:t>
      </w:r>
    </w:p>
    <w:p w14:paraId="00933860" w14:textId="77777777" w:rsidR="00CE2173" w:rsidRDefault="00B17243">
      <w:pPr>
        <w:pStyle w:val="BodyText"/>
        <w:spacing w:before="1"/>
      </w:pPr>
      <w:r>
        <w:t>in this column.</w:t>
      </w:r>
    </w:p>
    <w:p w14:paraId="00933861" w14:textId="77777777" w:rsidR="00CE2173" w:rsidRDefault="00CE2173">
      <w:pPr>
        <w:pStyle w:val="BodyText"/>
        <w:spacing w:before="8"/>
        <w:ind w:left="0"/>
        <w:rPr>
          <w:sz w:val="25"/>
        </w:rPr>
      </w:pPr>
    </w:p>
    <w:p w14:paraId="00933862" w14:textId="77777777" w:rsidR="00CE2173" w:rsidRPr="00FE5C51" w:rsidRDefault="00B17243" w:rsidP="00FE5C51">
      <w:pPr>
        <w:rPr>
          <w:rFonts w:ascii="Calibri Light" w:hAnsi="Calibri Light" w:cs="Calibri Light"/>
          <w:b/>
          <w:bCs/>
          <w:sz w:val="26"/>
          <w:szCs w:val="26"/>
        </w:rPr>
      </w:pPr>
      <w:bookmarkStart w:id="9" w:name="Column_I_–_Text_Validation_Min"/>
      <w:bookmarkEnd w:id="9"/>
      <w:r w:rsidRPr="00FE5C51">
        <w:rPr>
          <w:rFonts w:ascii="Calibri Light" w:hAnsi="Calibri Light" w:cs="Calibri Light"/>
          <w:b/>
          <w:bCs/>
          <w:sz w:val="26"/>
          <w:szCs w:val="26"/>
        </w:rPr>
        <w:t>Column I – Text Validation Min</w:t>
      </w:r>
    </w:p>
    <w:p w14:paraId="00933863" w14:textId="77777777" w:rsidR="00CE2173" w:rsidRDefault="00B17243">
      <w:pPr>
        <w:pStyle w:val="BodyText"/>
        <w:spacing w:before="22"/>
        <w:ind w:left="100" w:right="312"/>
      </w:pPr>
      <w:r>
        <w:t>If the Text Validation Type is set to a number, integer, or date range, setting the minimum aids in valid data entry. If a number below the accepted range is entered, an error message is displayed. When collecting data, this validation can be overridden by the user or survey participant.</w:t>
      </w:r>
    </w:p>
    <w:p w14:paraId="00933864" w14:textId="77777777" w:rsidR="00CE2173" w:rsidRDefault="00CE2173">
      <w:pPr>
        <w:pStyle w:val="BodyText"/>
        <w:spacing w:before="5"/>
        <w:ind w:left="0"/>
        <w:rPr>
          <w:sz w:val="25"/>
        </w:rPr>
      </w:pPr>
    </w:p>
    <w:p w14:paraId="00933865" w14:textId="77777777" w:rsidR="00CE2173" w:rsidRPr="00FE5C51" w:rsidRDefault="00B17243" w:rsidP="00FE5C51">
      <w:pPr>
        <w:rPr>
          <w:rFonts w:ascii="Calibri Light" w:hAnsi="Calibri Light" w:cs="Calibri Light"/>
          <w:b/>
          <w:bCs/>
          <w:sz w:val="26"/>
          <w:szCs w:val="26"/>
        </w:rPr>
      </w:pPr>
      <w:bookmarkStart w:id="10" w:name="Column_J_–_Text_Validation_Max"/>
      <w:bookmarkEnd w:id="10"/>
      <w:r w:rsidRPr="00FE5C51">
        <w:rPr>
          <w:rFonts w:ascii="Calibri Light" w:hAnsi="Calibri Light" w:cs="Calibri Light"/>
          <w:b/>
          <w:bCs/>
          <w:sz w:val="26"/>
          <w:szCs w:val="26"/>
        </w:rPr>
        <w:t>Column J – Text Validation Max</w:t>
      </w:r>
    </w:p>
    <w:p w14:paraId="00933866" w14:textId="77777777" w:rsidR="00CE2173" w:rsidRDefault="00B17243">
      <w:pPr>
        <w:pStyle w:val="BodyText"/>
        <w:spacing w:before="20" w:line="242" w:lineRule="auto"/>
        <w:ind w:left="100" w:right="332"/>
      </w:pPr>
      <w:r>
        <w:t>If the Text Validation Type is set to a number, integer, or date range setting the maximum aids in valid data entry. If a number above the accepted range is entered, an error message is displayed. When collecting data, this validation can be overridden by the user or survey participant.</w:t>
      </w:r>
    </w:p>
    <w:p w14:paraId="00933867" w14:textId="77777777" w:rsidR="00CE2173" w:rsidRDefault="00CE2173">
      <w:pPr>
        <w:pStyle w:val="BodyText"/>
        <w:spacing w:before="4"/>
        <w:ind w:left="0"/>
        <w:rPr>
          <w:sz w:val="25"/>
        </w:rPr>
      </w:pPr>
    </w:p>
    <w:p w14:paraId="00933868" w14:textId="77777777" w:rsidR="00CE2173" w:rsidRPr="00FE5C51" w:rsidRDefault="00B17243" w:rsidP="00FE5C51">
      <w:pPr>
        <w:rPr>
          <w:rFonts w:ascii="Calibri Light" w:hAnsi="Calibri Light" w:cs="Calibri Light"/>
          <w:b/>
          <w:bCs/>
          <w:sz w:val="26"/>
          <w:szCs w:val="26"/>
        </w:rPr>
      </w:pPr>
      <w:bookmarkStart w:id="11" w:name="Column_K_–_Identifier?"/>
      <w:bookmarkEnd w:id="11"/>
      <w:r w:rsidRPr="00FE5C51">
        <w:rPr>
          <w:rFonts w:ascii="Calibri Light" w:hAnsi="Calibri Light" w:cs="Calibri Light"/>
          <w:b/>
          <w:bCs/>
          <w:sz w:val="26"/>
          <w:szCs w:val="26"/>
        </w:rPr>
        <w:t>Column K – Identifier?</w:t>
      </w:r>
    </w:p>
    <w:p w14:paraId="00933869" w14:textId="32E5C019" w:rsidR="00CE2173" w:rsidRDefault="00B17243">
      <w:pPr>
        <w:pStyle w:val="BodyText"/>
        <w:spacing w:before="23" w:line="237" w:lineRule="auto"/>
        <w:ind w:left="100" w:right="445"/>
      </w:pPr>
      <w:r>
        <w:t xml:space="preserve">In this column, anything that is an identifier should be marked with a “y.” To ensure compliance with HIPAA, </w:t>
      </w:r>
      <w:r w:rsidR="008A7CEF">
        <w:t>identifiers should</w:t>
      </w:r>
      <w:r>
        <w:t xml:space="preserve"> be marked. These are:</w:t>
      </w:r>
    </w:p>
    <w:p w14:paraId="0093386A" w14:textId="21A8D9B0" w:rsidR="00CE2173" w:rsidRDefault="00B17243">
      <w:pPr>
        <w:pStyle w:val="ListParagraph"/>
        <w:numPr>
          <w:ilvl w:val="0"/>
          <w:numId w:val="1"/>
        </w:numPr>
        <w:tabs>
          <w:tab w:val="left" w:pos="821"/>
        </w:tabs>
        <w:ind w:hanging="361"/>
        <w:jc w:val="both"/>
      </w:pPr>
      <w:r>
        <w:t>Name</w:t>
      </w:r>
      <w:r w:rsidR="00891CD6">
        <w:t xml:space="preserve"> and Initials</w:t>
      </w:r>
    </w:p>
    <w:p w14:paraId="0093386C" w14:textId="77777777" w:rsidR="00CE2173" w:rsidRDefault="00B17243" w:rsidP="008A7CEF">
      <w:pPr>
        <w:pStyle w:val="ListParagraph"/>
        <w:numPr>
          <w:ilvl w:val="1"/>
          <w:numId w:val="1"/>
        </w:numPr>
        <w:tabs>
          <w:tab w:val="left" w:pos="1540"/>
          <w:tab w:val="left" w:pos="1541"/>
        </w:tabs>
        <w:spacing w:line="230" w:lineRule="auto"/>
        <w:ind w:right="345"/>
      </w:pPr>
      <w:r>
        <w:t>If you are using a “Signature” field for participants to sign their name, that should</w:t>
      </w:r>
      <w:r>
        <w:rPr>
          <w:spacing w:val="-36"/>
        </w:rPr>
        <w:t xml:space="preserve"> </w:t>
      </w:r>
      <w:r>
        <w:t>also be marked as an</w:t>
      </w:r>
      <w:r>
        <w:rPr>
          <w:spacing w:val="-5"/>
        </w:rPr>
        <w:t xml:space="preserve"> </w:t>
      </w:r>
      <w:r>
        <w:t>identifier.</w:t>
      </w:r>
    </w:p>
    <w:p w14:paraId="0093386D" w14:textId="77777777" w:rsidR="00CE2173" w:rsidRDefault="00B17243">
      <w:pPr>
        <w:pStyle w:val="ListParagraph"/>
        <w:numPr>
          <w:ilvl w:val="0"/>
          <w:numId w:val="1"/>
        </w:numPr>
        <w:tabs>
          <w:tab w:val="left" w:pos="820"/>
          <w:tab w:val="left" w:pos="821"/>
        </w:tabs>
        <w:spacing w:before="2"/>
        <w:ind w:hanging="361"/>
      </w:pPr>
      <w:r>
        <w:t>All geographical identifiers smaller than a</w:t>
      </w:r>
      <w:r>
        <w:rPr>
          <w:spacing w:val="-4"/>
        </w:rPr>
        <w:t xml:space="preserve"> </w:t>
      </w:r>
      <w:r>
        <w:t>state</w:t>
      </w:r>
    </w:p>
    <w:p w14:paraId="0093386E" w14:textId="77777777" w:rsidR="00CE2173" w:rsidRDefault="00B17243">
      <w:pPr>
        <w:pStyle w:val="ListParagraph"/>
        <w:numPr>
          <w:ilvl w:val="0"/>
          <w:numId w:val="1"/>
        </w:numPr>
        <w:tabs>
          <w:tab w:val="left" w:pos="820"/>
          <w:tab w:val="left" w:pos="821"/>
        </w:tabs>
        <w:ind w:hanging="361"/>
      </w:pPr>
      <w:r>
        <w:t>Dates (other than year) directly related to an</w:t>
      </w:r>
      <w:r>
        <w:rPr>
          <w:spacing w:val="-9"/>
        </w:rPr>
        <w:t xml:space="preserve"> </w:t>
      </w:r>
      <w:proofErr w:type="gramStart"/>
      <w:r>
        <w:t>individual</w:t>
      </w:r>
      <w:proofErr w:type="gramEnd"/>
    </w:p>
    <w:p w14:paraId="0093386F" w14:textId="77777777" w:rsidR="00CE2173" w:rsidRDefault="00B17243">
      <w:pPr>
        <w:pStyle w:val="ListParagraph"/>
        <w:numPr>
          <w:ilvl w:val="0"/>
          <w:numId w:val="1"/>
        </w:numPr>
        <w:tabs>
          <w:tab w:val="left" w:pos="820"/>
          <w:tab w:val="left" w:pos="821"/>
        </w:tabs>
        <w:spacing w:before="5" w:line="280" w:lineRule="exact"/>
        <w:ind w:hanging="361"/>
      </w:pPr>
      <w:r>
        <w:t>Phone</w:t>
      </w:r>
      <w:r>
        <w:rPr>
          <w:spacing w:val="-2"/>
        </w:rPr>
        <w:t xml:space="preserve"> </w:t>
      </w:r>
      <w:r>
        <w:t>numbers</w:t>
      </w:r>
    </w:p>
    <w:p w14:paraId="00933870" w14:textId="77777777" w:rsidR="00CE2173" w:rsidRDefault="00B17243">
      <w:pPr>
        <w:pStyle w:val="ListParagraph"/>
        <w:numPr>
          <w:ilvl w:val="0"/>
          <w:numId w:val="1"/>
        </w:numPr>
        <w:tabs>
          <w:tab w:val="left" w:pos="820"/>
          <w:tab w:val="left" w:pos="821"/>
        </w:tabs>
        <w:spacing w:line="280" w:lineRule="exact"/>
        <w:ind w:hanging="361"/>
      </w:pPr>
      <w:r>
        <w:t>Fax</w:t>
      </w:r>
      <w:r>
        <w:rPr>
          <w:spacing w:val="-2"/>
        </w:rPr>
        <w:t xml:space="preserve"> </w:t>
      </w:r>
      <w:r>
        <w:t>numbers</w:t>
      </w:r>
    </w:p>
    <w:p w14:paraId="00933871" w14:textId="77777777" w:rsidR="00CE2173" w:rsidRDefault="00B17243">
      <w:pPr>
        <w:pStyle w:val="ListParagraph"/>
        <w:numPr>
          <w:ilvl w:val="0"/>
          <w:numId w:val="1"/>
        </w:numPr>
        <w:tabs>
          <w:tab w:val="left" w:pos="820"/>
          <w:tab w:val="left" w:pos="821"/>
        </w:tabs>
        <w:spacing w:line="280" w:lineRule="exact"/>
        <w:ind w:hanging="361"/>
      </w:pPr>
      <w:r>
        <w:t>Email</w:t>
      </w:r>
      <w:r>
        <w:rPr>
          <w:spacing w:val="-1"/>
        </w:rPr>
        <w:t xml:space="preserve"> </w:t>
      </w:r>
      <w:r>
        <w:t>addresses</w:t>
      </w:r>
    </w:p>
    <w:p w14:paraId="0093387D" w14:textId="05B8148B" w:rsidR="00CE2173" w:rsidRDefault="00B17243">
      <w:pPr>
        <w:pStyle w:val="ListParagraph"/>
        <w:numPr>
          <w:ilvl w:val="0"/>
          <w:numId w:val="1"/>
        </w:numPr>
        <w:tabs>
          <w:tab w:val="left" w:pos="820"/>
          <w:tab w:val="left" w:pos="821"/>
        </w:tabs>
        <w:ind w:right="361"/>
      </w:pPr>
      <w:r>
        <w:t>Any other unique identifying number, characteristic, or code except the unique code</w:t>
      </w:r>
      <w:r w:rsidR="00891CD6">
        <w:t xml:space="preserve"> </w:t>
      </w:r>
      <w:r>
        <w:rPr>
          <w:spacing w:val="-33"/>
        </w:rPr>
        <w:t xml:space="preserve"> </w:t>
      </w:r>
      <w:r>
        <w:t>assigned by the investigator to code the</w:t>
      </w:r>
      <w:r>
        <w:rPr>
          <w:spacing w:val="-8"/>
        </w:rPr>
        <w:t xml:space="preserve"> </w:t>
      </w:r>
      <w:proofErr w:type="gramStart"/>
      <w:r>
        <w:t>data</w:t>
      </w:r>
      <w:proofErr w:type="gramEnd"/>
    </w:p>
    <w:p w14:paraId="0093387E" w14:textId="77777777" w:rsidR="00CE2173" w:rsidRDefault="00CE2173">
      <w:pPr>
        <w:pStyle w:val="BodyText"/>
        <w:spacing w:before="10"/>
        <w:ind w:left="0"/>
        <w:rPr>
          <w:sz w:val="25"/>
        </w:rPr>
      </w:pPr>
    </w:p>
    <w:p w14:paraId="0093387F" w14:textId="77777777" w:rsidR="00CE2173" w:rsidRPr="00181840" w:rsidRDefault="00B17243" w:rsidP="00FE5C51">
      <w:pPr>
        <w:rPr>
          <w:rFonts w:ascii="Calibri Light" w:hAnsi="Calibri Light" w:cs="Calibri Light"/>
          <w:b/>
          <w:bCs/>
          <w:sz w:val="26"/>
          <w:szCs w:val="26"/>
        </w:rPr>
      </w:pPr>
      <w:bookmarkStart w:id="12" w:name="Column_L_–_Branching_Logic_(Show_field_o"/>
      <w:bookmarkEnd w:id="12"/>
      <w:r w:rsidRPr="00181840">
        <w:rPr>
          <w:rFonts w:ascii="Calibri Light" w:hAnsi="Calibri Light" w:cs="Calibri Light"/>
          <w:b/>
          <w:bCs/>
          <w:sz w:val="26"/>
          <w:szCs w:val="26"/>
        </w:rPr>
        <w:lastRenderedPageBreak/>
        <w:t>Column L – Branching Logic (Show field only if…)</w:t>
      </w:r>
    </w:p>
    <w:p w14:paraId="00933880" w14:textId="77777777" w:rsidR="00CE2173" w:rsidRDefault="00B17243">
      <w:pPr>
        <w:pStyle w:val="BodyText"/>
        <w:spacing w:before="21"/>
        <w:ind w:left="100"/>
      </w:pPr>
      <w:r>
        <w:t>Branching logic is a way to control what fields appear to which participants or data entry personnel, depending on answers to previous questions.</w:t>
      </w:r>
    </w:p>
    <w:p w14:paraId="00933881" w14:textId="77777777" w:rsidR="00CE2173" w:rsidRDefault="00B17243">
      <w:pPr>
        <w:pStyle w:val="ListParagraph"/>
        <w:numPr>
          <w:ilvl w:val="0"/>
          <w:numId w:val="1"/>
        </w:numPr>
        <w:tabs>
          <w:tab w:val="left" w:pos="820"/>
          <w:tab w:val="left" w:pos="821"/>
        </w:tabs>
        <w:spacing w:before="1"/>
        <w:ind w:right="129"/>
      </w:pPr>
      <w:r>
        <w:t xml:space="preserve">For radio button questions, branching logic is coded as: [variable] = ‘code#’, where ‘[variable]’ is the name of the field that must be answered first and ‘code#’ is the numerical code of the answer choice that must be selected </w:t>
      </w:r>
      <w:proofErr w:type="gramStart"/>
      <w:r>
        <w:t>in order for</w:t>
      </w:r>
      <w:proofErr w:type="gramEnd"/>
      <w:r>
        <w:t xml:space="preserve"> the field to</w:t>
      </w:r>
      <w:r>
        <w:rPr>
          <w:spacing w:val="-13"/>
        </w:rPr>
        <w:t xml:space="preserve"> </w:t>
      </w:r>
      <w:r>
        <w:t>appear.</w:t>
      </w:r>
    </w:p>
    <w:p w14:paraId="00933882" w14:textId="77777777" w:rsidR="00CE2173" w:rsidRDefault="00B17243">
      <w:pPr>
        <w:pStyle w:val="ListParagraph"/>
        <w:numPr>
          <w:ilvl w:val="0"/>
          <w:numId w:val="1"/>
        </w:numPr>
        <w:tabs>
          <w:tab w:val="left" w:pos="820"/>
          <w:tab w:val="left" w:pos="821"/>
        </w:tabs>
        <w:spacing w:line="278" w:lineRule="exact"/>
        <w:ind w:hanging="361"/>
      </w:pPr>
      <w:r>
        <w:t>For checkbox questions, branching logic is coded as: [variable(code#)] = ‘1’ for checked or ‘0’</w:t>
      </w:r>
      <w:r>
        <w:rPr>
          <w:spacing w:val="-35"/>
        </w:rPr>
        <w:t xml:space="preserve"> </w:t>
      </w:r>
      <w:r>
        <w:t>for</w:t>
      </w:r>
    </w:p>
    <w:p w14:paraId="00933883" w14:textId="77777777" w:rsidR="00CE2173" w:rsidRDefault="00B17243">
      <w:pPr>
        <w:pStyle w:val="BodyText"/>
        <w:spacing w:before="1"/>
      </w:pPr>
      <w:r>
        <w:t>unchecked.</w:t>
      </w:r>
    </w:p>
    <w:p w14:paraId="00933884" w14:textId="77777777" w:rsidR="00CE2173" w:rsidRDefault="00CE2173">
      <w:pPr>
        <w:pStyle w:val="BodyText"/>
        <w:spacing w:before="8"/>
        <w:ind w:left="0"/>
        <w:rPr>
          <w:sz w:val="25"/>
        </w:rPr>
      </w:pPr>
    </w:p>
    <w:p w14:paraId="00933885" w14:textId="77777777" w:rsidR="00CE2173" w:rsidRPr="00181840" w:rsidRDefault="00B17243" w:rsidP="00181840">
      <w:pPr>
        <w:rPr>
          <w:rFonts w:ascii="Calibri Light" w:hAnsi="Calibri Light" w:cs="Calibri Light"/>
          <w:b/>
          <w:bCs/>
          <w:sz w:val="26"/>
          <w:szCs w:val="26"/>
        </w:rPr>
      </w:pPr>
      <w:bookmarkStart w:id="13" w:name="Column_M_–_Required_Field?"/>
      <w:bookmarkEnd w:id="13"/>
      <w:r w:rsidRPr="00181840">
        <w:rPr>
          <w:rFonts w:ascii="Calibri Light" w:hAnsi="Calibri Light" w:cs="Calibri Light"/>
          <w:b/>
          <w:bCs/>
          <w:sz w:val="26"/>
          <w:szCs w:val="26"/>
        </w:rPr>
        <w:t>Column M – Required Field?</w:t>
      </w:r>
    </w:p>
    <w:p w14:paraId="00933886" w14:textId="77777777" w:rsidR="00CE2173" w:rsidRDefault="00B17243">
      <w:pPr>
        <w:pStyle w:val="BodyText"/>
        <w:spacing w:before="21"/>
        <w:ind w:left="100" w:right="133"/>
      </w:pPr>
      <w:r>
        <w:t>Fields can be designated as required if this column is marked with a “y.” These fields must be completed before moving to the next form, and an error message is displayed if the field is left blank. This is strictly enforced on surveys (meaning a participant cannot submit the survey or turn the page), however this can be overridden by a user in data entry mode.</w:t>
      </w:r>
    </w:p>
    <w:p w14:paraId="00933887" w14:textId="77777777" w:rsidR="00CE2173" w:rsidRDefault="00CE2173">
      <w:pPr>
        <w:pStyle w:val="BodyText"/>
        <w:spacing w:before="8"/>
        <w:ind w:left="0"/>
        <w:rPr>
          <w:sz w:val="25"/>
        </w:rPr>
      </w:pPr>
    </w:p>
    <w:p w14:paraId="00933888" w14:textId="77777777" w:rsidR="00CE2173" w:rsidRPr="00181840" w:rsidRDefault="00B17243" w:rsidP="00181840">
      <w:pPr>
        <w:rPr>
          <w:rFonts w:ascii="Calibri Light" w:hAnsi="Calibri Light" w:cs="Calibri Light"/>
          <w:b/>
          <w:bCs/>
          <w:sz w:val="26"/>
          <w:szCs w:val="26"/>
        </w:rPr>
      </w:pPr>
      <w:bookmarkStart w:id="14" w:name="Column_N_–_Custom_Alignment"/>
      <w:bookmarkEnd w:id="14"/>
      <w:r w:rsidRPr="00181840">
        <w:rPr>
          <w:rFonts w:ascii="Calibri Light" w:hAnsi="Calibri Light" w:cs="Calibri Light"/>
          <w:b/>
          <w:bCs/>
          <w:sz w:val="26"/>
          <w:szCs w:val="26"/>
        </w:rPr>
        <w:t>Column N – Custom Alignment</w:t>
      </w:r>
    </w:p>
    <w:p w14:paraId="00933889" w14:textId="77777777" w:rsidR="00CE2173" w:rsidRDefault="00B17243">
      <w:pPr>
        <w:pStyle w:val="ListParagraph"/>
        <w:numPr>
          <w:ilvl w:val="0"/>
          <w:numId w:val="1"/>
        </w:numPr>
        <w:tabs>
          <w:tab w:val="left" w:pos="820"/>
          <w:tab w:val="left" w:pos="821"/>
        </w:tabs>
        <w:spacing w:before="19"/>
        <w:ind w:right="353"/>
      </w:pPr>
      <w:r>
        <w:t>REDCap</w:t>
      </w:r>
      <w:r>
        <w:rPr>
          <w:spacing w:val="-4"/>
        </w:rPr>
        <w:t xml:space="preserve"> </w:t>
      </w:r>
      <w:r>
        <w:t>defaults</w:t>
      </w:r>
      <w:r>
        <w:rPr>
          <w:spacing w:val="-4"/>
        </w:rPr>
        <w:t xml:space="preserve"> </w:t>
      </w:r>
      <w:r>
        <w:t>to</w:t>
      </w:r>
      <w:r>
        <w:rPr>
          <w:spacing w:val="-4"/>
        </w:rPr>
        <w:t xml:space="preserve"> </w:t>
      </w:r>
      <w:r>
        <w:t>aligning</w:t>
      </w:r>
      <w:r>
        <w:rPr>
          <w:spacing w:val="1"/>
        </w:rPr>
        <w:t xml:space="preserve"> </w:t>
      </w:r>
      <w:r>
        <w:t>most</w:t>
      </w:r>
      <w:r>
        <w:rPr>
          <w:spacing w:val="-2"/>
        </w:rPr>
        <w:t xml:space="preserve"> </w:t>
      </w:r>
      <w:r>
        <w:t>text</w:t>
      </w:r>
      <w:r>
        <w:rPr>
          <w:spacing w:val="-2"/>
        </w:rPr>
        <w:t xml:space="preserve"> </w:t>
      </w:r>
      <w:r>
        <w:t>boxes</w:t>
      </w:r>
      <w:r>
        <w:rPr>
          <w:spacing w:val="-3"/>
        </w:rPr>
        <w:t xml:space="preserve"> </w:t>
      </w:r>
      <w:r>
        <w:t>or</w:t>
      </w:r>
      <w:r>
        <w:rPr>
          <w:spacing w:val="-5"/>
        </w:rPr>
        <w:t xml:space="preserve"> </w:t>
      </w:r>
      <w:r>
        <w:t>response</w:t>
      </w:r>
      <w:r>
        <w:rPr>
          <w:spacing w:val="3"/>
        </w:rPr>
        <w:t xml:space="preserve"> </w:t>
      </w:r>
      <w:r>
        <w:t>options</w:t>
      </w:r>
      <w:r>
        <w:rPr>
          <w:spacing w:val="-5"/>
        </w:rPr>
        <w:t xml:space="preserve"> </w:t>
      </w:r>
      <w:r>
        <w:t>to</w:t>
      </w:r>
      <w:r>
        <w:rPr>
          <w:spacing w:val="-3"/>
        </w:rPr>
        <w:t xml:space="preserve"> </w:t>
      </w:r>
      <w:r>
        <w:t>Right/Vertical.</w:t>
      </w:r>
      <w:r>
        <w:rPr>
          <w:spacing w:val="-4"/>
        </w:rPr>
        <w:t xml:space="preserve"> </w:t>
      </w:r>
      <w:r>
        <w:t>This</w:t>
      </w:r>
      <w:r>
        <w:rPr>
          <w:spacing w:val="-4"/>
        </w:rPr>
        <w:t xml:space="preserve"> </w:t>
      </w:r>
      <w:r>
        <w:t>can</w:t>
      </w:r>
      <w:r>
        <w:rPr>
          <w:spacing w:val="-3"/>
        </w:rPr>
        <w:t xml:space="preserve"> </w:t>
      </w:r>
      <w:r>
        <w:t>be changed to Left/Vertical (LV), Right Horizontal (RH), or Left Horizontal</w:t>
      </w:r>
      <w:r>
        <w:rPr>
          <w:spacing w:val="-7"/>
        </w:rPr>
        <w:t xml:space="preserve"> </w:t>
      </w:r>
      <w:r>
        <w:t>(LH).</w:t>
      </w:r>
    </w:p>
    <w:p w14:paraId="0093388A" w14:textId="77777777" w:rsidR="00CE2173" w:rsidRDefault="00B17243">
      <w:pPr>
        <w:pStyle w:val="ListParagraph"/>
        <w:numPr>
          <w:ilvl w:val="0"/>
          <w:numId w:val="1"/>
        </w:numPr>
        <w:tabs>
          <w:tab w:val="left" w:pos="820"/>
          <w:tab w:val="left" w:pos="821"/>
        </w:tabs>
        <w:spacing w:before="1"/>
        <w:ind w:hanging="361"/>
      </w:pPr>
      <w:r>
        <w:t>Slider fields default to</w:t>
      </w:r>
      <w:r>
        <w:rPr>
          <w:spacing w:val="-6"/>
        </w:rPr>
        <w:t xml:space="preserve"> </w:t>
      </w:r>
      <w:r>
        <w:t>Right/Horizontal.</w:t>
      </w:r>
    </w:p>
    <w:p w14:paraId="0093388B" w14:textId="77777777" w:rsidR="00CE2173" w:rsidRDefault="00CE2173">
      <w:pPr>
        <w:pStyle w:val="BodyText"/>
        <w:spacing w:before="8"/>
        <w:ind w:left="0"/>
        <w:rPr>
          <w:sz w:val="25"/>
        </w:rPr>
      </w:pPr>
    </w:p>
    <w:p w14:paraId="0093388C" w14:textId="77777777" w:rsidR="00CE2173" w:rsidRPr="00181840" w:rsidRDefault="00B17243" w:rsidP="00181840">
      <w:pPr>
        <w:rPr>
          <w:rFonts w:ascii="Calibri Light" w:hAnsi="Calibri Light" w:cs="Calibri Light"/>
          <w:b/>
          <w:bCs/>
          <w:sz w:val="26"/>
          <w:szCs w:val="26"/>
        </w:rPr>
      </w:pPr>
      <w:bookmarkStart w:id="15" w:name="Column_O_–_Question_Number_(surveys_only"/>
      <w:bookmarkEnd w:id="15"/>
      <w:r w:rsidRPr="00181840">
        <w:rPr>
          <w:rFonts w:ascii="Calibri Light" w:hAnsi="Calibri Light" w:cs="Calibri Light"/>
          <w:b/>
          <w:bCs/>
          <w:sz w:val="26"/>
          <w:szCs w:val="26"/>
        </w:rPr>
        <w:t>Column O – Question Number (surveys only)</w:t>
      </w:r>
    </w:p>
    <w:p w14:paraId="0093388F" w14:textId="6593A561" w:rsidR="00CE2173" w:rsidRDefault="00B17243" w:rsidP="00891CD6">
      <w:pPr>
        <w:pStyle w:val="BodyText"/>
        <w:spacing w:before="21"/>
        <w:ind w:left="100" w:right="90"/>
      </w:pPr>
      <w:r>
        <w:t>REDCap can auto-number questions on a survey, but a custom numbering scheme can also be specified in the Data Dictionary. If any branching logic is used, custom-numbering is required. Be sure to check</w:t>
      </w:r>
      <w:r w:rsidR="00891CD6">
        <w:t xml:space="preserve"> </w:t>
      </w:r>
      <w:r>
        <w:t>that you did not number the questions in the field label if you turn on the Question Number survey setting.</w:t>
      </w:r>
    </w:p>
    <w:p w14:paraId="00933890" w14:textId="77777777" w:rsidR="00CE2173" w:rsidRDefault="00CE2173">
      <w:pPr>
        <w:pStyle w:val="BodyText"/>
        <w:spacing w:before="8"/>
        <w:ind w:left="0"/>
        <w:rPr>
          <w:sz w:val="25"/>
        </w:rPr>
      </w:pPr>
    </w:p>
    <w:p w14:paraId="00933891" w14:textId="77777777" w:rsidR="00CE2173" w:rsidRPr="00181840" w:rsidRDefault="00B17243" w:rsidP="00181840">
      <w:pPr>
        <w:rPr>
          <w:rFonts w:ascii="Calibri Light" w:hAnsi="Calibri Light" w:cs="Calibri Light"/>
          <w:b/>
          <w:bCs/>
          <w:sz w:val="26"/>
          <w:szCs w:val="26"/>
        </w:rPr>
      </w:pPr>
      <w:bookmarkStart w:id="16" w:name="Column_P_–_Matrix_Group_Name"/>
      <w:bookmarkEnd w:id="16"/>
      <w:r w:rsidRPr="00181840">
        <w:rPr>
          <w:rFonts w:ascii="Calibri Light" w:hAnsi="Calibri Light" w:cs="Calibri Light"/>
          <w:b/>
          <w:bCs/>
          <w:sz w:val="26"/>
          <w:szCs w:val="26"/>
        </w:rPr>
        <w:t>Column P – Matrix Group Name</w:t>
      </w:r>
    </w:p>
    <w:p w14:paraId="00933892" w14:textId="77777777" w:rsidR="00CE2173" w:rsidRDefault="00B17243">
      <w:pPr>
        <w:pStyle w:val="BodyText"/>
        <w:spacing w:before="21"/>
        <w:ind w:left="100" w:right="269"/>
        <w:jc w:val="both"/>
      </w:pPr>
      <w:r>
        <w:t>When multiple questions will use the same response options, such as several questions that utilize the same</w:t>
      </w:r>
      <w:r>
        <w:rPr>
          <w:spacing w:val="-2"/>
        </w:rPr>
        <w:t xml:space="preserve"> </w:t>
      </w:r>
      <w:r>
        <w:t>Likert</w:t>
      </w:r>
      <w:r>
        <w:rPr>
          <w:spacing w:val="-1"/>
        </w:rPr>
        <w:t xml:space="preserve"> </w:t>
      </w:r>
      <w:r>
        <w:t>scale,</w:t>
      </w:r>
      <w:r>
        <w:rPr>
          <w:spacing w:val="-2"/>
        </w:rPr>
        <w:t xml:space="preserve"> </w:t>
      </w:r>
      <w:r>
        <w:t>they</w:t>
      </w:r>
      <w:r>
        <w:rPr>
          <w:spacing w:val="-3"/>
        </w:rPr>
        <w:t xml:space="preserve"> </w:t>
      </w:r>
      <w:r>
        <w:t>can</w:t>
      </w:r>
      <w:r>
        <w:rPr>
          <w:spacing w:val="-3"/>
        </w:rPr>
        <w:t xml:space="preserve"> </w:t>
      </w:r>
      <w:r>
        <w:t>be</w:t>
      </w:r>
      <w:r>
        <w:rPr>
          <w:spacing w:val="-3"/>
        </w:rPr>
        <w:t xml:space="preserve"> </w:t>
      </w:r>
      <w:r>
        <w:t>organized</w:t>
      </w:r>
      <w:r>
        <w:rPr>
          <w:spacing w:val="-2"/>
        </w:rPr>
        <w:t xml:space="preserve"> </w:t>
      </w:r>
      <w:r>
        <w:t>into</w:t>
      </w:r>
      <w:r>
        <w:rPr>
          <w:spacing w:val="-2"/>
        </w:rPr>
        <w:t xml:space="preserve"> </w:t>
      </w:r>
      <w:r>
        <w:t>a</w:t>
      </w:r>
      <w:r>
        <w:rPr>
          <w:spacing w:val="-3"/>
        </w:rPr>
        <w:t xml:space="preserve"> </w:t>
      </w:r>
      <w:r>
        <w:t>matrix.</w:t>
      </w:r>
      <w:r>
        <w:rPr>
          <w:spacing w:val="1"/>
        </w:rPr>
        <w:t xml:space="preserve"> </w:t>
      </w:r>
      <w:r>
        <w:t>To</w:t>
      </w:r>
      <w:r>
        <w:rPr>
          <w:spacing w:val="1"/>
        </w:rPr>
        <w:t xml:space="preserve"> </w:t>
      </w:r>
      <w:r>
        <w:t>do</w:t>
      </w:r>
      <w:r>
        <w:rPr>
          <w:spacing w:val="-4"/>
        </w:rPr>
        <w:t xml:space="preserve"> </w:t>
      </w:r>
      <w:r>
        <w:t>this,</w:t>
      </w:r>
      <w:r>
        <w:rPr>
          <w:spacing w:val="-2"/>
        </w:rPr>
        <w:t xml:space="preserve"> </w:t>
      </w:r>
      <w:r>
        <w:t>enter</w:t>
      </w:r>
      <w:r>
        <w:rPr>
          <w:spacing w:val="-4"/>
        </w:rPr>
        <w:t xml:space="preserve"> </w:t>
      </w:r>
      <w:r>
        <w:t>the</w:t>
      </w:r>
      <w:r>
        <w:rPr>
          <w:spacing w:val="-3"/>
        </w:rPr>
        <w:t xml:space="preserve"> </w:t>
      </w:r>
      <w:r>
        <w:t>desired</w:t>
      </w:r>
      <w:r>
        <w:rPr>
          <w:spacing w:val="-1"/>
        </w:rPr>
        <w:t xml:space="preserve"> </w:t>
      </w:r>
      <w:r>
        <w:t>matrix</w:t>
      </w:r>
      <w:r>
        <w:rPr>
          <w:spacing w:val="-3"/>
        </w:rPr>
        <w:t xml:space="preserve"> </w:t>
      </w:r>
      <w:r>
        <w:t>name</w:t>
      </w:r>
      <w:r>
        <w:rPr>
          <w:spacing w:val="-2"/>
        </w:rPr>
        <w:t xml:space="preserve"> </w:t>
      </w:r>
      <w:r>
        <w:t>in</w:t>
      </w:r>
      <w:r>
        <w:rPr>
          <w:spacing w:val="-3"/>
        </w:rPr>
        <w:t xml:space="preserve"> </w:t>
      </w:r>
      <w:r>
        <w:t>this column for all questions that will be included in the</w:t>
      </w:r>
      <w:r>
        <w:rPr>
          <w:spacing w:val="-9"/>
        </w:rPr>
        <w:t xml:space="preserve"> </w:t>
      </w:r>
      <w:r>
        <w:t>matrix.</w:t>
      </w:r>
    </w:p>
    <w:p w14:paraId="00933893" w14:textId="77777777" w:rsidR="00CE2173" w:rsidRDefault="00B17243">
      <w:pPr>
        <w:pStyle w:val="ListParagraph"/>
        <w:numPr>
          <w:ilvl w:val="0"/>
          <w:numId w:val="1"/>
        </w:numPr>
        <w:tabs>
          <w:tab w:val="left" w:pos="820"/>
          <w:tab w:val="left" w:pos="821"/>
        </w:tabs>
        <w:spacing w:before="2" w:line="242" w:lineRule="auto"/>
        <w:ind w:right="1169"/>
      </w:pPr>
      <w:r>
        <w:t>Matrix names cannot contain spaces or special characters – only letters, numbers,</w:t>
      </w:r>
      <w:r>
        <w:rPr>
          <w:spacing w:val="-30"/>
        </w:rPr>
        <w:t xml:space="preserve"> </w:t>
      </w:r>
      <w:r>
        <w:t>or underscores.</w:t>
      </w:r>
    </w:p>
    <w:p w14:paraId="00933894" w14:textId="77777777" w:rsidR="00CE2173" w:rsidRDefault="00B17243">
      <w:pPr>
        <w:pStyle w:val="ListParagraph"/>
        <w:numPr>
          <w:ilvl w:val="0"/>
          <w:numId w:val="1"/>
        </w:numPr>
        <w:tabs>
          <w:tab w:val="left" w:pos="820"/>
          <w:tab w:val="left" w:pos="821"/>
        </w:tabs>
        <w:spacing w:line="277" w:lineRule="exact"/>
        <w:ind w:hanging="361"/>
      </w:pPr>
      <w:r>
        <w:t>Matrix names must be unique and cannot be repeated within a</w:t>
      </w:r>
      <w:r>
        <w:rPr>
          <w:spacing w:val="-4"/>
        </w:rPr>
        <w:t xml:space="preserve"> </w:t>
      </w:r>
      <w:r>
        <w:t>project.</w:t>
      </w:r>
    </w:p>
    <w:p w14:paraId="00933895" w14:textId="77777777" w:rsidR="00CE2173" w:rsidRDefault="00B17243">
      <w:pPr>
        <w:pStyle w:val="ListParagraph"/>
        <w:numPr>
          <w:ilvl w:val="0"/>
          <w:numId w:val="1"/>
        </w:numPr>
        <w:tabs>
          <w:tab w:val="left" w:pos="820"/>
          <w:tab w:val="left" w:pos="821"/>
        </w:tabs>
        <w:spacing w:line="280" w:lineRule="exact"/>
        <w:ind w:hanging="361"/>
      </w:pPr>
      <w:r>
        <w:t>All variables that will be in the same matrix must be in consecutive</w:t>
      </w:r>
      <w:r>
        <w:rPr>
          <w:spacing w:val="-11"/>
        </w:rPr>
        <w:t xml:space="preserve"> </w:t>
      </w:r>
      <w:r>
        <w:t>rows.</w:t>
      </w:r>
    </w:p>
    <w:p w14:paraId="00933896" w14:textId="77777777" w:rsidR="00CE2173" w:rsidRDefault="00B17243">
      <w:pPr>
        <w:pStyle w:val="ListParagraph"/>
        <w:numPr>
          <w:ilvl w:val="0"/>
          <w:numId w:val="1"/>
        </w:numPr>
        <w:tabs>
          <w:tab w:val="left" w:pos="820"/>
          <w:tab w:val="left" w:pos="821"/>
        </w:tabs>
        <w:ind w:hanging="361"/>
      </w:pPr>
      <w:r>
        <w:t>Only radio buttons or checkboxes can be grouped into a</w:t>
      </w:r>
      <w:r>
        <w:rPr>
          <w:spacing w:val="-8"/>
        </w:rPr>
        <w:t xml:space="preserve"> </w:t>
      </w:r>
      <w:r>
        <w:t>matrix.</w:t>
      </w:r>
    </w:p>
    <w:p w14:paraId="00933897" w14:textId="77777777" w:rsidR="00CE2173" w:rsidRDefault="00CE2173">
      <w:pPr>
        <w:pStyle w:val="BodyText"/>
        <w:spacing w:before="3"/>
        <w:ind w:left="0"/>
        <w:rPr>
          <w:sz w:val="25"/>
        </w:rPr>
      </w:pPr>
    </w:p>
    <w:p w14:paraId="00933898" w14:textId="77777777" w:rsidR="00CE2173" w:rsidRPr="00181840" w:rsidRDefault="00B17243" w:rsidP="00181840">
      <w:pPr>
        <w:rPr>
          <w:rFonts w:ascii="Calibri Light" w:hAnsi="Calibri Light" w:cs="Calibri Light"/>
          <w:b/>
          <w:bCs/>
          <w:sz w:val="26"/>
          <w:szCs w:val="26"/>
        </w:rPr>
      </w:pPr>
      <w:bookmarkStart w:id="17" w:name="Column_Q_–_Matrix_Ranking?"/>
      <w:bookmarkEnd w:id="17"/>
      <w:r w:rsidRPr="00181840">
        <w:rPr>
          <w:rFonts w:ascii="Calibri Light" w:hAnsi="Calibri Light" w:cs="Calibri Light"/>
          <w:b/>
          <w:bCs/>
          <w:sz w:val="26"/>
          <w:szCs w:val="26"/>
        </w:rPr>
        <w:t>Column Q – Matrix Ranking?</w:t>
      </w:r>
    </w:p>
    <w:p w14:paraId="00933899" w14:textId="77777777" w:rsidR="00CE2173" w:rsidRDefault="00B17243">
      <w:pPr>
        <w:pStyle w:val="BodyText"/>
        <w:spacing w:before="28" w:line="237" w:lineRule="auto"/>
        <w:ind w:left="100" w:right="137"/>
      </w:pPr>
      <w:r>
        <w:t>To have a ranked matrix – or a matrix where choices are “ranked” so that no two fields in the matrix can have the same selected value – mark this column with a “y” for all fields included in the matrix.</w:t>
      </w:r>
    </w:p>
    <w:p w14:paraId="0093389A" w14:textId="77777777" w:rsidR="00CE2173" w:rsidRDefault="00CE2173">
      <w:pPr>
        <w:pStyle w:val="BodyText"/>
        <w:spacing w:before="8"/>
        <w:ind w:left="0"/>
        <w:rPr>
          <w:sz w:val="25"/>
        </w:rPr>
      </w:pPr>
    </w:p>
    <w:p w14:paraId="0093389B" w14:textId="77777777" w:rsidR="00CE2173" w:rsidRPr="00181840" w:rsidRDefault="00B17243" w:rsidP="00181840">
      <w:pPr>
        <w:rPr>
          <w:rFonts w:ascii="Calibri Light" w:hAnsi="Calibri Light" w:cs="Calibri Light"/>
          <w:b/>
          <w:bCs/>
          <w:sz w:val="26"/>
          <w:szCs w:val="26"/>
        </w:rPr>
      </w:pPr>
      <w:bookmarkStart w:id="18" w:name="Column_R_–_Field_Annotation"/>
      <w:bookmarkEnd w:id="18"/>
      <w:r w:rsidRPr="00181840">
        <w:rPr>
          <w:rFonts w:ascii="Calibri Light" w:hAnsi="Calibri Light" w:cs="Calibri Light"/>
          <w:b/>
          <w:bCs/>
          <w:sz w:val="26"/>
          <w:szCs w:val="26"/>
        </w:rPr>
        <w:t>Column R – Field Annotation</w:t>
      </w:r>
    </w:p>
    <w:p w14:paraId="0093389C" w14:textId="77777777" w:rsidR="00CE2173" w:rsidRDefault="00B17243">
      <w:pPr>
        <w:pStyle w:val="BodyText"/>
        <w:spacing w:before="21"/>
        <w:ind w:left="100"/>
      </w:pPr>
      <w:r>
        <w:t>The Field Annotation column can be used for Field Annotations or Action Tags.</w:t>
      </w:r>
    </w:p>
    <w:p w14:paraId="0093389D" w14:textId="77777777" w:rsidR="00CE2173" w:rsidRDefault="00B17243">
      <w:pPr>
        <w:pStyle w:val="ListParagraph"/>
        <w:numPr>
          <w:ilvl w:val="0"/>
          <w:numId w:val="1"/>
        </w:numPr>
        <w:tabs>
          <w:tab w:val="left" w:pos="820"/>
          <w:tab w:val="left" w:pos="821"/>
        </w:tabs>
        <w:ind w:right="608"/>
      </w:pPr>
      <w:r>
        <w:t>Field Annotations are additional explanatory notes or commentary for a field. These do</w:t>
      </w:r>
      <w:r>
        <w:rPr>
          <w:spacing w:val="-36"/>
        </w:rPr>
        <w:t xml:space="preserve"> </w:t>
      </w:r>
      <w:r>
        <w:t>not appear on the form or</w:t>
      </w:r>
      <w:r>
        <w:rPr>
          <w:spacing w:val="-9"/>
        </w:rPr>
        <w:t xml:space="preserve"> </w:t>
      </w:r>
      <w:r>
        <w:t>survey.</w:t>
      </w:r>
    </w:p>
    <w:p w14:paraId="0093389E" w14:textId="77777777" w:rsidR="00CE2173" w:rsidRDefault="00B17243">
      <w:pPr>
        <w:pStyle w:val="ListParagraph"/>
        <w:numPr>
          <w:ilvl w:val="0"/>
          <w:numId w:val="1"/>
        </w:numPr>
        <w:tabs>
          <w:tab w:val="left" w:pos="820"/>
          <w:tab w:val="left" w:pos="821"/>
        </w:tabs>
        <w:spacing w:before="1"/>
        <w:ind w:right="214"/>
      </w:pPr>
      <w:r>
        <w:t>Action Tags are a way to customize data entry for individual fields in a survey or form to make sure</w:t>
      </w:r>
      <w:r>
        <w:rPr>
          <w:spacing w:val="-2"/>
        </w:rPr>
        <w:t xml:space="preserve"> </w:t>
      </w:r>
      <w:r>
        <w:t>the</w:t>
      </w:r>
      <w:r>
        <w:rPr>
          <w:spacing w:val="-2"/>
        </w:rPr>
        <w:t xml:space="preserve"> </w:t>
      </w:r>
      <w:r>
        <w:t>data</w:t>
      </w:r>
      <w:r>
        <w:rPr>
          <w:spacing w:val="-2"/>
        </w:rPr>
        <w:t xml:space="preserve"> </w:t>
      </w:r>
      <w:r>
        <w:t>is</w:t>
      </w:r>
      <w:r>
        <w:rPr>
          <w:spacing w:val="-3"/>
        </w:rPr>
        <w:t xml:space="preserve"> </w:t>
      </w:r>
      <w:r>
        <w:t>exactly</w:t>
      </w:r>
      <w:r>
        <w:rPr>
          <w:spacing w:val="-2"/>
        </w:rPr>
        <w:t xml:space="preserve"> </w:t>
      </w:r>
      <w:r>
        <w:t>what you</w:t>
      </w:r>
      <w:r>
        <w:rPr>
          <w:spacing w:val="-2"/>
        </w:rPr>
        <w:t xml:space="preserve"> </w:t>
      </w:r>
      <w:r>
        <w:t>need.</w:t>
      </w:r>
      <w:r>
        <w:rPr>
          <w:spacing w:val="-2"/>
        </w:rPr>
        <w:t xml:space="preserve"> </w:t>
      </w:r>
      <w:r>
        <w:t>An</w:t>
      </w:r>
      <w:r>
        <w:rPr>
          <w:spacing w:val="-2"/>
        </w:rPr>
        <w:t xml:space="preserve"> </w:t>
      </w:r>
      <w:r>
        <w:t>action</w:t>
      </w:r>
      <w:r>
        <w:rPr>
          <w:spacing w:val="-3"/>
        </w:rPr>
        <w:t xml:space="preserve"> </w:t>
      </w:r>
      <w:r>
        <w:t>tag</w:t>
      </w:r>
      <w:r>
        <w:rPr>
          <w:spacing w:val="-1"/>
        </w:rPr>
        <w:t xml:space="preserve"> </w:t>
      </w:r>
      <w:r>
        <w:t>is</w:t>
      </w:r>
      <w:r>
        <w:rPr>
          <w:spacing w:val="-3"/>
        </w:rPr>
        <w:t xml:space="preserve"> </w:t>
      </w:r>
      <w:r>
        <w:t>a</w:t>
      </w:r>
      <w:r>
        <w:rPr>
          <w:spacing w:val="-2"/>
        </w:rPr>
        <w:t xml:space="preserve"> </w:t>
      </w:r>
      <w:r>
        <w:t>command,</w:t>
      </w:r>
      <w:r>
        <w:rPr>
          <w:spacing w:val="-3"/>
        </w:rPr>
        <w:t xml:space="preserve"> </w:t>
      </w:r>
      <w:r>
        <w:t>staring</w:t>
      </w:r>
      <w:r>
        <w:rPr>
          <w:spacing w:val="-1"/>
        </w:rPr>
        <w:t xml:space="preserve"> </w:t>
      </w:r>
      <w:r>
        <w:t>with</w:t>
      </w:r>
      <w:r>
        <w:rPr>
          <w:spacing w:val="-2"/>
        </w:rPr>
        <w:t xml:space="preserve"> </w:t>
      </w:r>
      <w:r>
        <w:t>an</w:t>
      </w:r>
      <w:r>
        <w:rPr>
          <w:spacing w:val="-3"/>
        </w:rPr>
        <w:t xml:space="preserve"> </w:t>
      </w:r>
      <w:r>
        <w:t>“@,”</w:t>
      </w:r>
      <w:r>
        <w:rPr>
          <w:spacing w:val="-3"/>
        </w:rPr>
        <w:t xml:space="preserve"> </w:t>
      </w:r>
      <w:r>
        <w:t>that</w:t>
      </w:r>
      <w:r>
        <w:rPr>
          <w:spacing w:val="-1"/>
        </w:rPr>
        <w:t xml:space="preserve"> </w:t>
      </w:r>
      <w:r>
        <w:t>is entered into this column. To prevent Excel from attempting to do a calculation, enter a space before the @ symbol. Common Action Tags</w:t>
      </w:r>
      <w:r>
        <w:rPr>
          <w:spacing w:val="-8"/>
        </w:rPr>
        <w:t xml:space="preserve"> </w:t>
      </w:r>
      <w:r>
        <w:t>include:</w:t>
      </w:r>
    </w:p>
    <w:p w14:paraId="0093389F" w14:textId="77777777" w:rsidR="00CE2173" w:rsidRDefault="00B17243">
      <w:pPr>
        <w:pStyle w:val="ListParagraph"/>
        <w:numPr>
          <w:ilvl w:val="1"/>
          <w:numId w:val="1"/>
        </w:numPr>
        <w:tabs>
          <w:tab w:val="left" w:pos="1540"/>
          <w:tab w:val="left" w:pos="1541"/>
        </w:tabs>
        <w:spacing w:before="6" w:line="235" w:lineRule="auto"/>
        <w:ind w:right="145"/>
      </w:pPr>
      <w:r>
        <w:lastRenderedPageBreak/>
        <w:t>@CHARLIMIT or @WORDLIMIT – sets the maximum number of characters or words</w:t>
      </w:r>
      <w:r>
        <w:rPr>
          <w:spacing w:val="-32"/>
        </w:rPr>
        <w:t xml:space="preserve"> </w:t>
      </w:r>
      <w:r>
        <w:t>that can be entered into a text or notes field; will also display the number of characters or words</w:t>
      </w:r>
      <w:r>
        <w:rPr>
          <w:spacing w:val="2"/>
        </w:rPr>
        <w:t xml:space="preserve"> </w:t>
      </w:r>
      <w:r>
        <w:t>remaining</w:t>
      </w:r>
    </w:p>
    <w:p w14:paraId="009338A0" w14:textId="77777777" w:rsidR="00CE2173" w:rsidRDefault="00B17243">
      <w:pPr>
        <w:pStyle w:val="ListParagraph"/>
        <w:numPr>
          <w:ilvl w:val="1"/>
          <w:numId w:val="1"/>
        </w:numPr>
        <w:tabs>
          <w:tab w:val="left" w:pos="1540"/>
          <w:tab w:val="left" w:pos="1541"/>
        </w:tabs>
        <w:spacing w:before="8" w:line="235" w:lineRule="auto"/>
        <w:ind w:right="402"/>
      </w:pPr>
      <w:r>
        <w:t>@MAXCHECKED – allows a checkbox field to have a maximum number of</w:t>
      </w:r>
      <w:r>
        <w:rPr>
          <w:spacing w:val="-33"/>
        </w:rPr>
        <w:t xml:space="preserve"> </w:t>
      </w:r>
      <w:r>
        <w:t>checkboxes selected (e.g., @MAXCHECKED = 3 means a maximum of 3 answer options can be checked)</w:t>
      </w:r>
    </w:p>
    <w:p w14:paraId="009338A1" w14:textId="77777777" w:rsidR="00CE2173" w:rsidRDefault="00B17243">
      <w:pPr>
        <w:pStyle w:val="ListParagraph"/>
        <w:numPr>
          <w:ilvl w:val="1"/>
          <w:numId w:val="1"/>
        </w:numPr>
        <w:tabs>
          <w:tab w:val="left" w:pos="1540"/>
          <w:tab w:val="left" w:pos="1541"/>
        </w:tabs>
        <w:spacing w:before="7" w:line="237" w:lineRule="auto"/>
        <w:ind w:right="171"/>
      </w:pPr>
      <w:r>
        <w:t>@NONEOFTHEABOVE – allows for the designation of a checkbox choice to be a ‘none</w:t>
      </w:r>
      <w:r>
        <w:rPr>
          <w:spacing w:val="-34"/>
        </w:rPr>
        <w:t xml:space="preserve"> </w:t>
      </w:r>
      <w:r>
        <w:t>of the above’ option, thus ensuring no other choices can be selected if this choice is selected</w:t>
      </w:r>
    </w:p>
    <w:sectPr w:rsidR="00CE2173" w:rsidSect="00181840">
      <w:headerReference w:type="default" r:id="rId8"/>
      <w:footerReference w:type="default" r:id="rId9"/>
      <w:pgSz w:w="12240" w:h="15840"/>
      <w:pgMar w:top="720" w:right="720" w:bottom="720" w:left="720" w:header="766" w:footer="14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338A8" w14:textId="77777777" w:rsidR="00B17243" w:rsidRDefault="00B17243">
      <w:r>
        <w:separator/>
      </w:r>
    </w:p>
  </w:endnote>
  <w:endnote w:type="continuationSeparator" w:id="0">
    <w:p w14:paraId="009338AA" w14:textId="77777777" w:rsidR="00B17243" w:rsidRDefault="00B17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171779"/>
      <w:docPartObj>
        <w:docPartGallery w:val="Page Numbers (Bottom of Page)"/>
        <w:docPartUnique/>
      </w:docPartObj>
    </w:sdtPr>
    <w:sdtEndPr>
      <w:rPr>
        <w:noProof/>
      </w:rPr>
    </w:sdtEndPr>
    <w:sdtContent>
      <w:p w14:paraId="231F2316" w14:textId="1F835E74" w:rsidR="00B61DC1" w:rsidRDefault="00B61DC1" w:rsidP="00B61DC1">
        <w:pPr>
          <w:pStyle w:val="Footer"/>
          <w:jc w:val="right"/>
          <w:rPr>
            <w:noProof/>
          </w:rPr>
        </w:pPr>
        <w:r>
          <w:fldChar w:fldCharType="begin"/>
        </w:r>
        <w:r>
          <w:instrText xml:space="preserve"> PAGE   \* MERGEFORMAT </w:instrText>
        </w:r>
        <w:r>
          <w:fldChar w:fldCharType="separate"/>
        </w:r>
        <w:r>
          <w:rPr>
            <w:noProof/>
          </w:rPr>
          <w:t>2</w:t>
        </w:r>
        <w:r>
          <w:rPr>
            <w:noProof/>
          </w:rPr>
          <w:fldChar w:fldCharType="end"/>
        </w:r>
        <w:r>
          <w:rPr>
            <w:noProof/>
          </w:rPr>
          <w:t xml:space="preserve"> of 5</w:t>
        </w:r>
      </w:p>
    </w:sdtContent>
  </w:sdt>
  <w:p w14:paraId="009338A3" w14:textId="26149CB6" w:rsidR="00CE2173" w:rsidRDefault="00CE2173">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338A4" w14:textId="77777777" w:rsidR="00B17243" w:rsidRDefault="00B17243">
      <w:r>
        <w:separator/>
      </w:r>
    </w:p>
  </w:footnote>
  <w:footnote w:type="continuationSeparator" w:id="0">
    <w:p w14:paraId="009338A6" w14:textId="77777777" w:rsidR="00B17243" w:rsidRDefault="00B17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338A2" w14:textId="77777777" w:rsidR="00CE2173" w:rsidRDefault="00B17243">
    <w:pPr>
      <w:pStyle w:val="BodyText"/>
      <w:spacing w:line="14" w:lineRule="auto"/>
      <w:ind w:left="0"/>
      <w:rPr>
        <w:sz w:val="20"/>
      </w:rPr>
    </w:pPr>
    <w:r>
      <w:pict w14:anchorId="009338A4">
        <v:shapetype id="_x0000_t202" coordsize="21600,21600" o:spt="202" path="m,l,21600r21600,l21600,xe">
          <v:stroke joinstyle="miter"/>
          <v:path gradientshapeok="t" o:connecttype="rect"/>
        </v:shapetype>
        <v:shape id="_x0000_s1025" type="#_x0000_t202" style="position:absolute;margin-left:418.65pt;margin-top:37.3pt;width:122.35pt;height:13pt;z-index:-251657728;mso-position-horizontal-relative:page;mso-position-vertical-relative:page" filled="f" stroked="f">
          <v:textbox inset="0,0,0,0">
            <w:txbxContent>
              <w:p w14:paraId="009338A9" w14:textId="7230BC0F" w:rsidR="00CE2173" w:rsidRDefault="00CE2173">
                <w:pPr>
                  <w:spacing w:line="244" w:lineRule="exact"/>
                  <w:ind w:left="20"/>
                  <w:rPr>
                    <w:i/>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B4830"/>
    <w:multiLevelType w:val="hybridMultilevel"/>
    <w:tmpl w:val="337A2538"/>
    <w:lvl w:ilvl="0" w:tplc="57AA8244">
      <w:numFmt w:val="bullet"/>
      <w:lvlText w:val=""/>
      <w:lvlJc w:val="left"/>
      <w:pPr>
        <w:ind w:left="821" w:hanging="360"/>
      </w:pPr>
      <w:rPr>
        <w:rFonts w:ascii="Symbol" w:eastAsia="Symbol" w:hAnsi="Symbol" w:cs="Symbol" w:hint="default"/>
        <w:w w:val="100"/>
        <w:sz w:val="22"/>
        <w:szCs w:val="22"/>
        <w:lang w:val="en-US" w:eastAsia="en-US" w:bidi="en-US"/>
      </w:rPr>
    </w:lvl>
    <w:lvl w:ilvl="1" w:tplc="050051E8">
      <w:numFmt w:val="bullet"/>
      <w:lvlText w:val="o"/>
      <w:lvlJc w:val="left"/>
      <w:pPr>
        <w:ind w:left="1541" w:hanging="360"/>
      </w:pPr>
      <w:rPr>
        <w:rFonts w:ascii="Courier New" w:eastAsia="Courier New" w:hAnsi="Courier New" w:cs="Courier New" w:hint="default"/>
        <w:spacing w:val="-37"/>
        <w:w w:val="100"/>
        <w:sz w:val="22"/>
        <w:szCs w:val="22"/>
        <w:lang w:val="en-US" w:eastAsia="en-US" w:bidi="en-US"/>
      </w:rPr>
    </w:lvl>
    <w:lvl w:ilvl="2" w:tplc="90D01D1E">
      <w:numFmt w:val="bullet"/>
      <w:lvlText w:val="•"/>
      <w:lvlJc w:val="left"/>
      <w:pPr>
        <w:ind w:left="2431" w:hanging="360"/>
      </w:pPr>
      <w:rPr>
        <w:rFonts w:hint="default"/>
        <w:lang w:val="en-US" w:eastAsia="en-US" w:bidi="en-US"/>
      </w:rPr>
    </w:lvl>
    <w:lvl w:ilvl="3" w:tplc="6AACB986">
      <w:numFmt w:val="bullet"/>
      <w:lvlText w:val="•"/>
      <w:lvlJc w:val="left"/>
      <w:pPr>
        <w:ind w:left="3322" w:hanging="360"/>
      </w:pPr>
      <w:rPr>
        <w:rFonts w:hint="default"/>
        <w:lang w:val="en-US" w:eastAsia="en-US" w:bidi="en-US"/>
      </w:rPr>
    </w:lvl>
    <w:lvl w:ilvl="4" w:tplc="D99819F4">
      <w:numFmt w:val="bullet"/>
      <w:lvlText w:val="•"/>
      <w:lvlJc w:val="left"/>
      <w:pPr>
        <w:ind w:left="4213" w:hanging="360"/>
      </w:pPr>
      <w:rPr>
        <w:rFonts w:hint="default"/>
        <w:lang w:val="en-US" w:eastAsia="en-US" w:bidi="en-US"/>
      </w:rPr>
    </w:lvl>
    <w:lvl w:ilvl="5" w:tplc="1BBEA632">
      <w:numFmt w:val="bullet"/>
      <w:lvlText w:val="•"/>
      <w:lvlJc w:val="left"/>
      <w:pPr>
        <w:ind w:left="5104" w:hanging="360"/>
      </w:pPr>
      <w:rPr>
        <w:rFonts w:hint="default"/>
        <w:lang w:val="en-US" w:eastAsia="en-US" w:bidi="en-US"/>
      </w:rPr>
    </w:lvl>
    <w:lvl w:ilvl="6" w:tplc="4412CCC6">
      <w:numFmt w:val="bullet"/>
      <w:lvlText w:val="•"/>
      <w:lvlJc w:val="left"/>
      <w:pPr>
        <w:ind w:left="5995" w:hanging="360"/>
      </w:pPr>
      <w:rPr>
        <w:rFonts w:hint="default"/>
        <w:lang w:val="en-US" w:eastAsia="en-US" w:bidi="en-US"/>
      </w:rPr>
    </w:lvl>
    <w:lvl w:ilvl="7" w:tplc="82183B72">
      <w:numFmt w:val="bullet"/>
      <w:lvlText w:val="•"/>
      <w:lvlJc w:val="left"/>
      <w:pPr>
        <w:ind w:left="6886" w:hanging="360"/>
      </w:pPr>
      <w:rPr>
        <w:rFonts w:hint="default"/>
        <w:lang w:val="en-US" w:eastAsia="en-US" w:bidi="en-US"/>
      </w:rPr>
    </w:lvl>
    <w:lvl w:ilvl="8" w:tplc="CDA0116E">
      <w:numFmt w:val="bullet"/>
      <w:lvlText w:val="•"/>
      <w:lvlJc w:val="left"/>
      <w:pPr>
        <w:ind w:left="7777" w:hanging="360"/>
      </w:pPr>
      <w:rPr>
        <w:rFonts w:hint="default"/>
        <w:lang w:val="en-US" w:eastAsia="en-US" w:bidi="en-US"/>
      </w:rPr>
    </w:lvl>
  </w:abstractNum>
  <w:num w:numId="1" w16cid:durableId="1319580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CE2173"/>
    <w:rsid w:val="00181840"/>
    <w:rsid w:val="005A6F54"/>
    <w:rsid w:val="006314F2"/>
    <w:rsid w:val="00891CD6"/>
    <w:rsid w:val="008A7CEF"/>
    <w:rsid w:val="00B144EB"/>
    <w:rsid w:val="00B17243"/>
    <w:rsid w:val="00B61DC1"/>
    <w:rsid w:val="00CE2173"/>
    <w:rsid w:val="00FD2E2D"/>
    <w:rsid w:val="00FE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933818"/>
  <w15:docId w15:val="{90A1BBEC-C645-4FB9-B2EB-D275671E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outlineLvl w:val="0"/>
    </w:pPr>
    <w:rPr>
      <w:rFonts w:ascii="Calibri Light" w:eastAsia="Calibri Light" w:hAnsi="Calibri Light" w:cs="Calibri Light"/>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1"/>
    </w:pPr>
  </w:style>
  <w:style w:type="paragraph" w:styleId="ListParagraph">
    <w:name w:val="List Paragraph"/>
    <w:basedOn w:val="Normal"/>
    <w:uiPriority w:val="1"/>
    <w:qFormat/>
    <w:pPr>
      <w:ind w:left="82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14F2"/>
    <w:pPr>
      <w:tabs>
        <w:tab w:val="center" w:pos="4680"/>
        <w:tab w:val="right" w:pos="9360"/>
      </w:tabs>
    </w:pPr>
  </w:style>
  <w:style w:type="character" w:customStyle="1" w:styleId="HeaderChar">
    <w:name w:val="Header Char"/>
    <w:basedOn w:val="DefaultParagraphFont"/>
    <w:link w:val="Header"/>
    <w:uiPriority w:val="99"/>
    <w:rsid w:val="006314F2"/>
    <w:rPr>
      <w:rFonts w:ascii="Calibri" w:eastAsia="Calibri" w:hAnsi="Calibri" w:cs="Calibri"/>
      <w:lang w:bidi="en-US"/>
    </w:rPr>
  </w:style>
  <w:style w:type="paragraph" w:styleId="Footer">
    <w:name w:val="footer"/>
    <w:basedOn w:val="Normal"/>
    <w:link w:val="FooterChar"/>
    <w:uiPriority w:val="99"/>
    <w:unhideWhenUsed/>
    <w:rsid w:val="006314F2"/>
    <w:pPr>
      <w:tabs>
        <w:tab w:val="center" w:pos="4680"/>
        <w:tab w:val="right" w:pos="9360"/>
      </w:tabs>
    </w:pPr>
  </w:style>
  <w:style w:type="character" w:customStyle="1" w:styleId="FooterChar">
    <w:name w:val="Footer Char"/>
    <w:basedOn w:val="DefaultParagraphFont"/>
    <w:link w:val="Footer"/>
    <w:uiPriority w:val="99"/>
    <w:rsid w:val="006314F2"/>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1875</Words>
  <Characters>9638</Characters>
  <Application>Microsoft Office Word</Application>
  <DocSecurity>0</DocSecurity>
  <Lines>188</Lines>
  <Paragraphs>118</Paragraphs>
  <ScaleCrop>false</ScaleCrop>
  <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a REDCap Data Dictionary</dc:title>
  <dc:subject>Using the Data Dictionary in REDCap</dc:subject>
  <dc:creator>Lore, Michelle H</dc:creator>
  <cp:lastModifiedBy>Chapps,Melissa A.</cp:lastModifiedBy>
  <cp:revision>11</cp:revision>
  <dcterms:created xsi:type="dcterms:W3CDTF">2024-02-28T19:24:00Z</dcterms:created>
  <dcterms:modified xsi:type="dcterms:W3CDTF">2024-02-28T19:35:00Z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2023-03-08T00:00:00Z</vt:filetime>
  </property>
  <property fmtid="{D5CDD505-2E9C-101B-9397-08002B2CF9AE}" pid="3" name="Creator">
    <vt:lpwstr>Microsoft Word</vt:lpwstr>
  </property>
  <property fmtid="{D5CDD505-2E9C-101B-9397-08002B2CF9AE}" pid="4" name="LastSaved">
    <vt:filetime>2024-02-28T00:00:00Z</vt:filetime>
  </property>
  <property fmtid="{D5CDD505-2E9C-101B-9397-08002B2CF9AE}" pid="5" name="GrammarlyDocumentId">
    <vt:lpwstr>ab57fed7c00bd981d9db0d2f1c86d55943a7ba6d577c05fa01df5046c6682150</vt:lpwstr>
  </property>
</Properties>
</file>